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120" w:afterLines="50" w:line="800" w:lineRule="exact"/>
        <w:jc w:val="center"/>
        <w:rPr>
          <w:rFonts w:ascii="宋体" w:hAnsi="宋体" w:cs="宋体"/>
          <w:b/>
          <w:color w:val="auto"/>
          <w:sz w:val="72"/>
          <w:szCs w:val="72"/>
        </w:rPr>
      </w:pPr>
    </w:p>
    <w:p>
      <w:pPr>
        <w:spacing w:before="120" w:beforeLines="50" w:after="120" w:afterLines="50" w:line="800" w:lineRule="exact"/>
        <w:jc w:val="center"/>
        <w:rPr>
          <w:rFonts w:hint="eastAsia" w:ascii="宋体" w:hAnsi="宋体" w:cs="宋体"/>
          <w:b/>
          <w:color w:val="auto"/>
          <w:sz w:val="44"/>
          <w:szCs w:val="44"/>
          <w:lang w:val="en-US" w:eastAsia="zh-CN"/>
        </w:rPr>
      </w:pPr>
      <w:r>
        <w:rPr>
          <w:rFonts w:hint="eastAsia" w:ascii="宋体" w:hAnsi="宋体" w:cs="宋体"/>
          <w:b/>
          <w:color w:val="auto"/>
          <w:sz w:val="44"/>
          <w:szCs w:val="44"/>
          <w:lang w:val="en-US" w:eastAsia="zh-CN"/>
        </w:rPr>
        <w:t>池州市第三人民医院天然气改造项目</w:t>
      </w:r>
    </w:p>
    <w:p>
      <w:pPr>
        <w:spacing w:before="120" w:beforeLines="50" w:after="120" w:afterLines="50" w:line="800" w:lineRule="exact"/>
        <w:jc w:val="center"/>
        <w:rPr>
          <w:rFonts w:ascii="宋体" w:hAnsi="宋体" w:cs="宋体"/>
          <w:b/>
          <w:color w:val="auto"/>
          <w:sz w:val="44"/>
          <w:szCs w:val="44"/>
        </w:rPr>
      </w:pPr>
      <w:r>
        <w:rPr>
          <w:rFonts w:hint="eastAsia" w:ascii="宋体" w:hAnsi="宋体" w:cs="宋体"/>
          <w:b/>
          <w:color w:val="auto"/>
          <w:sz w:val="44"/>
          <w:szCs w:val="44"/>
        </w:rPr>
        <w:t>单一来源采购文件</w:t>
      </w:r>
    </w:p>
    <w:p>
      <w:pPr>
        <w:spacing w:before="120" w:beforeLines="50" w:after="120" w:afterLines="50" w:line="800" w:lineRule="exact"/>
        <w:ind w:firstLine="3195" w:firstLineChars="442"/>
        <w:rPr>
          <w:rFonts w:ascii="黑体" w:hAnsi="宋体" w:eastAsia="黑体"/>
          <w:b/>
          <w:bCs/>
          <w:color w:val="auto"/>
          <w:sz w:val="72"/>
          <w:szCs w:val="72"/>
        </w:rPr>
      </w:pPr>
    </w:p>
    <w:p>
      <w:pPr>
        <w:spacing w:before="120" w:beforeLines="50" w:after="120" w:afterLines="50" w:line="800" w:lineRule="exact"/>
        <w:ind w:firstLine="3195" w:firstLineChars="442"/>
        <w:rPr>
          <w:rFonts w:ascii="黑体" w:hAnsi="宋体" w:eastAsia="黑体"/>
          <w:b/>
          <w:bCs/>
          <w:color w:val="auto"/>
          <w:sz w:val="72"/>
          <w:szCs w:val="72"/>
        </w:rPr>
      </w:pPr>
    </w:p>
    <w:p>
      <w:pPr>
        <w:spacing w:before="120" w:beforeLines="50" w:after="120" w:afterLines="50" w:line="800" w:lineRule="exact"/>
        <w:rPr>
          <w:rFonts w:ascii="黑体" w:hAnsi="宋体" w:eastAsia="黑体"/>
          <w:b/>
          <w:bCs/>
          <w:color w:val="auto"/>
          <w:sz w:val="72"/>
          <w:szCs w:val="72"/>
        </w:rPr>
      </w:pPr>
    </w:p>
    <w:p>
      <w:pPr>
        <w:spacing w:before="120" w:beforeLines="50" w:after="120" w:afterLines="50" w:line="800" w:lineRule="exact"/>
        <w:ind w:left="1606" w:hanging="1606" w:hangingChars="500"/>
        <w:rPr>
          <w:rFonts w:hint="eastAsia" w:asciiTheme="minorEastAsia" w:hAnsiTheme="minorEastAsia" w:eastAsiaTheme="minorEastAsia"/>
          <w:b/>
          <w:bCs/>
          <w:color w:val="auto"/>
          <w:sz w:val="32"/>
          <w:szCs w:val="32"/>
          <w:lang w:eastAsia="zh-CN"/>
        </w:rPr>
      </w:pPr>
      <w:r>
        <w:rPr>
          <w:rFonts w:hint="eastAsia" w:asciiTheme="minorEastAsia" w:hAnsiTheme="minorEastAsia" w:eastAsiaTheme="minorEastAsia"/>
          <w:b/>
          <w:bCs/>
          <w:color w:val="auto"/>
          <w:sz w:val="32"/>
          <w:szCs w:val="32"/>
        </w:rPr>
        <w:t>项目名称：</w:t>
      </w:r>
      <w:r>
        <w:rPr>
          <w:rFonts w:hint="eastAsia" w:asciiTheme="minorEastAsia" w:hAnsiTheme="minorEastAsia" w:eastAsiaTheme="minorEastAsia"/>
          <w:b/>
          <w:bCs/>
          <w:color w:val="auto"/>
          <w:sz w:val="32"/>
          <w:szCs w:val="32"/>
          <w:lang w:eastAsia="zh-CN"/>
        </w:rPr>
        <w:t>池州市第三人民医院天然气改造项目</w:t>
      </w:r>
    </w:p>
    <w:p>
      <w:pPr>
        <w:spacing w:before="120" w:beforeLines="50" w:after="120" w:afterLines="50" w:line="800" w:lineRule="exact"/>
        <w:rPr>
          <w:rFonts w:hint="default" w:asciiTheme="minorEastAsia" w:hAnsiTheme="minorEastAsia" w:eastAsiaTheme="minorEastAsia"/>
          <w:b/>
          <w:bCs/>
          <w:color w:val="auto"/>
          <w:sz w:val="32"/>
          <w:szCs w:val="32"/>
          <w:lang w:val="en-US" w:eastAsia="zh-CN"/>
        </w:rPr>
      </w:pPr>
      <w:r>
        <w:rPr>
          <w:rFonts w:hint="eastAsia" w:asciiTheme="minorEastAsia" w:hAnsiTheme="minorEastAsia" w:eastAsiaTheme="minorEastAsia"/>
          <w:b/>
          <w:bCs/>
          <w:color w:val="auto"/>
          <w:sz w:val="32"/>
          <w:szCs w:val="32"/>
        </w:rPr>
        <w:t>项目编号：</w:t>
      </w:r>
      <w:r>
        <w:rPr>
          <w:rFonts w:hint="eastAsia" w:asciiTheme="minorEastAsia" w:hAnsiTheme="minorEastAsia" w:eastAsiaTheme="minorEastAsia"/>
          <w:b/>
          <w:bCs/>
          <w:color w:val="auto"/>
          <w:sz w:val="32"/>
          <w:szCs w:val="32"/>
          <w:lang w:val="en-US" w:eastAsia="zh-CN"/>
        </w:rPr>
        <w:t>CZSY20230329</w:t>
      </w:r>
    </w:p>
    <w:p>
      <w:pPr>
        <w:spacing w:before="120" w:beforeLines="50" w:after="120" w:afterLines="50" w:line="800" w:lineRule="exact"/>
        <w:rPr>
          <w:rFonts w:hint="eastAsia" w:eastAsiaTheme="minorEastAsia"/>
          <w:color w:val="auto"/>
          <w:lang w:val="en-US" w:eastAsia="zh-CN"/>
        </w:rPr>
      </w:pPr>
      <w:r>
        <w:rPr>
          <w:rFonts w:hint="eastAsia" w:asciiTheme="minorEastAsia" w:hAnsiTheme="minorEastAsia" w:eastAsiaTheme="minorEastAsia"/>
          <w:b/>
          <w:bCs/>
          <w:color w:val="auto"/>
          <w:sz w:val="32"/>
          <w:szCs w:val="32"/>
        </w:rPr>
        <w:t>采 购 人：</w:t>
      </w:r>
      <w:r>
        <w:rPr>
          <w:rFonts w:hint="eastAsia" w:asciiTheme="minorEastAsia" w:hAnsiTheme="minorEastAsia" w:eastAsiaTheme="minorEastAsia"/>
          <w:b/>
          <w:bCs/>
          <w:color w:val="auto"/>
          <w:sz w:val="32"/>
          <w:szCs w:val="32"/>
          <w:lang w:eastAsia="zh-CN"/>
        </w:rPr>
        <w:t>池州市第三人民医院</w:t>
      </w:r>
    </w:p>
    <w:p>
      <w:pPr>
        <w:spacing w:before="120" w:beforeLines="50" w:after="120" w:afterLines="50" w:line="800" w:lineRule="exact"/>
        <w:ind w:firstLine="3195" w:firstLineChars="442"/>
        <w:rPr>
          <w:rFonts w:ascii="黑体" w:hAnsi="宋体" w:eastAsia="黑体"/>
          <w:b/>
          <w:bCs/>
          <w:color w:val="auto"/>
          <w:sz w:val="72"/>
          <w:szCs w:val="72"/>
        </w:rPr>
      </w:pPr>
    </w:p>
    <w:p>
      <w:pPr>
        <w:pStyle w:val="2"/>
        <w:rPr>
          <w:rFonts w:ascii="黑体" w:hAnsi="宋体" w:eastAsia="黑体"/>
          <w:b/>
          <w:bCs/>
          <w:color w:val="auto"/>
          <w:sz w:val="72"/>
          <w:szCs w:val="72"/>
        </w:rPr>
      </w:pPr>
    </w:p>
    <w:p>
      <w:pPr>
        <w:pStyle w:val="3"/>
        <w:rPr>
          <w:rFonts w:ascii="黑体" w:hAnsi="宋体" w:eastAsia="黑体"/>
          <w:b/>
          <w:bCs/>
          <w:color w:val="auto"/>
          <w:sz w:val="72"/>
          <w:szCs w:val="72"/>
        </w:rPr>
      </w:pPr>
    </w:p>
    <w:p>
      <w:pPr>
        <w:rPr>
          <w:color w:val="auto"/>
        </w:rPr>
      </w:pPr>
    </w:p>
    <w:p>
      <w:pPr>
        <w:spacing w:line="560" w:lineRule="exact"/>
        <w:rPr>
          <w:rFonts w:hint="eastAsia" w:ascii="宋体" w:hAnsi="宋体"/>
          <w:b/>
          <w:bCs/>
          <w:color w:val="auto"/>
          <w:spacing w:val="8"/>
          <w:sz w:val="44"/>
          <w:szCs w:val="44"/>
        </w:rPr>
      </w:pPr>
      <w:r>
        <w:rPr>
          <w:rFonts w:hint="eastAsia" w:ascii="宋体" w:hAnsi="宋体"/>
          <w:b/>
          <w:bCs/>
          <w:color w:val="auto"/>
          <w:spacing w:val="8"/>
          <w:sz w:val="44"/>
          <w:szCs w:val="44"/>
        </w:rPr>
        <w:t xml:space="preserve"> </w:t>
      </w:r>
    </w:p>
    <w:p>
      <w:pPr>
        <w:spacing w:line="560" w:lineRule="exact"/>
        <w:jc w:val="center"/>
        <w:rPr>
          <w:rFonts w:ascii="宋体"/>
          <w:b/>
          <w:color w:val="auto"/>
          <w:sz w:val="32"/>
          <w:szCs w:val="32"/>
          <w:u w:val="none"/>
        </w:rPr>
        <w:sectPr>
          <w:footerReference r:id="rId3" w:type="default"/>
          <w:pgSz w:w="11906" w:h="16838"/>
          <w:pgMar w:top="1440" w:right="1797" w:bottom="1440" w:left="1797" w:header="851" w:footer="992" w:gutter="0"/>
          <w:pgNumType w:fmt="decimal"/>
          <w:cols w:space="720" w:num="1"/>
        </w:sectPr>
      </w:pPr>
      <w:r>
        <w:rPr>
          <w:rFonts w:hint="eastAsia" w:ascii="宋体" w:hAnsi="宋体" w:cs="宋体"/>
          <w:b/>
          <w:bCs/>
          <w:color w:val="auto"/>
          <w:sz w:val="32"/>
          <w:szCs w:val="32"/>
          <w:u w:val="none"/>
        </w:rPr>
        <w:t>日期：</w:t>
      </w:r>
      <w:r>
        <w:rPr>
          <w:rFonts w:hint="eastAsia" w:ascii="宋体" w:hAnsi="宋体" w:cs="宋体"/>
          <w:b/>
          <w:bCs/>
          <w:color w:val="auto"/>
          <w:sz w:val="32"/>
          <w:szCs w:val="32"/>
          <w:u w:val="none"/>
          <w:lang w:val="en-US" w:eastAsia="zh-CN"/>
        </w:rPr>
        <w:t>2023</w:t>
      </w:r>
      <w:r>
        <w:rPr>
          <w:rFonts w:hint="eastAsia" w:ascii="宋体" w:hAnsi="宋体" w:cs="宋体"/>
          <w:b/>
          <w:bCs/>
          <w:color w:val="auto"/>
          <w:sz w:val="32"/>
          <w:szCs w:val="32"/>
          <w:u w:val="none"/>
        </w:rPr>
        <w:t>年</w:t>
      </w:r>
      <w:r>
        <w:rPr>
          <w:rFonts w:hint="eastAsia" w:ascii="宋体" w:hAnsi="宋体" w:cs="宋体"/>
          <w:b/>
          <w:bCs/>
          <w:color w:val="auto"/>
          <w:sz w:val="32"/>
          <w:szCs w:val="32"/>
          <w:u w:val="none"/>
          <w:lang w:val="en-US" w:eastAsia="zh-CN"/>
        </w:rPr>
        <w:t>03</w:t>
      </w:r>
      <w:r>
        <w:rPr>
          <w:rFonts w:hint="eastAsia" w:ascii="宋体" w:hAnsi="宋体" w:cs="宋体"/>
          <w:b/>
          <w:bCs/>
          <w:color w:val="auto"/>
          <w:sz w:val="32"/>
          <w:szCs w:val="32"/>
          <w:u w:val="none"/>
        </w:rPr>
        <w:t>月</w:t>
      </w:r>
    </w:p>
    <w:p>
      <w:pPr>
        <w:widowControl/>
        <w:spacing w:line="360" w:lineRule="auto"/>
        <w:jc w:val="left"/>
        <w:rPr>
          <w:rFonts w:ascii="宋体" w:hAnsi="宋体"/>
          <w:b/>
          <w:bCs/>
          <w:color w:val="auto"/>
          <w:sz w:val="32"/>
          <w:szCs w:val="32"/>
        </w:rPr>
        <w:sectPr>
          <w:type w:val="continuous"/>
          <w:pgSz w:w="11906" w:h="16838"/>
          <w:pgMar w:top="1440" w:right="1797" w:bottom="1440" w:left="1797" w:header="851" w:footer="992" w:gutter="0"/>
          <w:pgNumType w:fmt="decimal" w:start="1"/>
          <w:cols w:space="720" w:num="1"/>
        </w:sectPr>
      </w:pPr>
    </w:p>
    <w:p>
      <w:pPr>
        <w:tabs>
          <w:tab w:val="right" w:leader="dot" w:pos="9070"/>
        </w:tabs>
        <w:kinsoku w:val="0"/>
        <w:overflowPunct w:val="0"/>
        <w:autoSpaceDE w:val="0"/>
        <w:autoSpaceDN w:val="0"/>
        <w:spacing w:line="360" w:lineRule="auto"/>
        <w:ind w:left="210"/>
        <w:jc w:val="center"/>
        <w:rPr>
          <w:rFonts w:ascii="宋体" w:hAnsi="宋体" w:cs="宋体"/>
          <w:b/>
          <w:bCs/>
          <w:smallCaps/>
          <w:color w:val="auto"/>
          <w:sz w:val="44"/>
          <w:szCs w:val="44"/>
        </w:rPr>
      </w:pPr>
      <w:bookmarkStart w:id="0" w:name="_Toc2929"/>
    </w:p>
    <w:p>
      <w:pPr>
        <w:tabs>
          <w:tab w:val="right" w:leader="dot" w:pos="9070"/>
        </w:tabs>
        <w:kinsoku w:val="0"/>
        <w:overflowPunct w:val="0"/>
        <w:autoSpaceDE w:val="0"/>
        <w:autoSpaceDN w:val="0"/>
        <w:spacing w:line="360" w:lineRule="auto"/>
        <w:ind w:left="210"/>
        <w:jc w:val="center"/>
        <w:rPr>
          <w:rFonts w:cs="宋体" w:asciiTheme="minorEastAsia" w:hAnsiTheme="minorEastAsia" w:eastAsiaTheme="minorEastAsia"/>
          <w:b/>
          <w:bCs/>
          <w:smallCaps/>
          <w:color w:val="auto"/>
          <w:sz w:val="44"/>
          <w:szCs w:val="44"/>
        </w:rPr>
      </w:pPr>
      <w:r>
        <w:rPr>
          <w:rFonts w:hint="eastAsia" w:cs="宋体" w:asciiTheme="minorEastAsia" w:hAnsiTheme="minorEastAsia" w:eastAsiaTheme="minorEastAsia"/>
          <w:b/>
          <w:bCs/>
          <w:smallCaps/>
          <w:color w:val="auto"/>
          <w:sz w:val="44"/>
          <w:szCs w:val="44"/>
        </w:rPr>
        <w:t>目   录</w:t>
      </w:r>
    </w:p>
    <w:p>
      <w:pPr>
        <w:tabs>
          <w:tab w:val="right" w:leader="dot" w:pos="9070"/>
        </w:tabs>
        <w:spacing w:line="360" w:lineRule="auto"/>
        <w:ind w:left="210"/>
        <w:jc w:val="left"/>
        <w:rPr>
          <w:rFonts w:hint="eastAsia" w:cs="宋体" w:asciiTheme="minorEastAsia" w:hAnsiTheme="minorEastAsia" w:eastAsiaTheme="minorEastAsia"/>
          <w:smallCaps/>
          <w:color w:val="auto"/>
          <w:sz w:val="28"/>
          <w:szCs w:val="28"/>
          <w:shd w:val="pct10" w:color="auto" w:fill="FFFFFF"/>
          <w:lang w:val="en-US" w:eastAsia="zh-CN"/>
        </w:rPr>
      </w:pPr>
      <w:r>
        <w:rPr>
          <w:rFonts w:hint="eastAsia" w:asciiTheme="minorEastAsia" w:hAnsiTheme="minorEastAsia" w:eastAsiaTheme="minorEastAsia"/>
          <w:smallCaps/>
          <w:color w:val="auto"/>
          <w:sz w:val="28"/>
          <w:szCs w:val="28"/>
        </w:rPr>
        <w:fldChar w:fldCharType="begin" w:fldLock="1"/>
      </w:r>
      <w:r>
        <w:rPr>
          <w:rFonts w:hint="eastAsia" w:cs="宋体" w:asciiTheme="minorEastAsia" w:hAnsiTheme="minorEastAsia" w:eastAsiaTheme="minorEastAsia"/>
          <w:smallCaps/>
          <w:color w:val="auto"/>
          <w:sz w:val="28"/>
          <w:szCs w:val="28"/>
        </w:rPr>
        <w:instrText xml:space="preserve"> TOC \o "1-4" \h \z \u </w:instrText>
      </w:r>
      <w:r>
        <w:rPr>
          <w:rFonts w:hint="eastAsia" w:asciiTheme="minorEastAsia" w:hAnsiTheme="minorEastAsia" w:eastAsiaTheme="minorEastAsia"/>
          <w:smallCaps/>
          <w:color w:val="auto"/>
          <w:sz w:val="28"/>
          <w:szCs w:val="28"/>
        </w:rPr>
        <w:fldChar w:fldCharType="separate"/>
      </w:r>
      <w:r>
        <w:rPr>
          <w:color w:val="auto"/>
        </w:rPr>
        <w:fldChar w:fldCharType="begin"/>
      </w:r>
      <w:r>
        <w:rPr>
          <w:color w:val="auto"/>
        </w:rPr>
        <w:instrText xml:space="preserve"> HYPERLINK "file:///C:\\Users\\admin\\Desktop\\招标项目吴雄光\\2018年项目\\Documents\\tencent%20files\\1530687085\\Desktop\\光伏项目1.doc" \l "_Toc26295" </w:instrText>
      </w:r>
      <w:r>
        <w:rPr>
          <w:color w:val="auto"/>
        </w:rPr>
        <w:fldChar w:fldCharType="separate"/>
      </w:r>
      <w:r>
        <w:rPr>
          <w:rStyle w:val="45"/>
          <w:rFonts w:hint="eastAsia" w:cs="宋体" w:asciiTheme="minorEastAsia" w:hAnsiTheme="minorEastAsia" w:eastAsiaTheme="minorEastAsia"/>
          <w:smallCaps/>
          <w:color w:val="auto"/>
          <w:sz w:val="28"/>
          <w:szCs w:val="28"/>
          <w:shd w:val="pct10" w:color="auto" w:fill="FFFFFF"/>
        </w:rPr>
        <w:t>第一章 单一来源采购邀请</w:t>
      </w:r>
      <w:r>
        <w:rPr>
          <w:rStyle w:val="45"/>
          <w:rFonts w:hint="eastAsia" w:cs="宋体" w:asciiTheme="minorEastAsia" w:hAnsiTheme="minorEastAsia" w:eastAsiaTheme="minorEastAsia"/>
          <w:smallCaps/>
          <w:color w:val="auto"/>
          <w:sz w:val="28"/>
          <w:szCs w:val="28"/>
          <w:shd w:val="pct10" w:color="auto" w:fill="FFFFFF"/>
        </w:rPr>
        <w:tab/>
      </w:r>
      <w:r>
        <w:rPr>
          <w:rStyle w:val="45"/>
          <w:rFonts w:hint="eastAsia" w:cs="宋体" w:asciiTheme="minorEastAsia" w:hAnsiTheme="minorEastAsia" w:eastAsiaTheme="minorEastAsia"/>
          <w:smallCaps/>
          <w:color w:val="auto"/>
          <w:sz w:val="28"/>
          <w:szCs w:val="28"/>
          <w:shd w:val="pct10" w:color="auto" w:fill="FFFFFF"/>
        </w:rPr>
        <w:fldChar w:fldCharType="end"/>
      </w:r>
      <w:r>
        <w:rPr>
          <w:rStyle w:val="45"/>
          <w:rFonts w:hint="eastAsia" w:cs="宋体" w:asciiTheme="minorEastAsia" w:hAnsiTheme="minorEastAsia" w:eastAsiaTheme="minorEastAsia"/>
          <w:smallCaps/>
          <w:color w:val="auto"/>
          <w:sz w:val="28"/>
          <w:szCs w:val="28"/>
          <w:shd w:val="pct10" w:color="auto" w:fill="FFFFFF"/>
          <w:lang w:val="en-US" w:eastAsia="zh-CN"/>
        </w:rPr>
        <w:t>2</w:t>
      </w:r>
    </w:p>
    <w:p>
      <w:pPr>
        <w:tabs>
          <w:tab w:val="right" w:leader="dot" w:pos="9070"/>
        </w:tabs>
        <w:spacing w:line="360" w:lineRule="auto"/>
        <w:ind w:left="210"/>
        <w:jc w:val="left"/>
        <w:rPr>
          <w:rFonts w:hint="eastAsia" w:cs="宋体" w:asciiTheme="minorEastAsia" w:hAnsiTheme="minorEastAsia" w:eastAsiaTheme="minorEastAsia"/>
          <w:smallCaps/>
          <w:color w:val="auto"/>
          <w:sz w:val="28"/>
          <w:szCs w:val="28"/>
          <w:shd w:val="pct10" w:color="auto" w:fill="FFFFFF"/>
          <w:lang w:val="en-US" w:eastAsia="zh-CN"/>
        </w:rPr>
      </w:pPr>
      <w:r>
        <w:rPr>
          <w:color w:val="auto"/>
        </w:rPr>
        <w:fldChar w:fldCharType="begin"/>
      </w:r>
      <w:r>
        <w:rPr>
          <w:color w:val="auto"/>
        </w:rPr>
        <w:instrText xml:space="preserve"> HYPERLINK "file:///C:\\Users\\admin\\Desktop\\招标项目吴雄光\\2018年项目\\Documents\\tencent%20files\\1530687085\\Desktop\\光伏项目1.doc" \l "_Toc23063" </w:instrText>
      </w:r>
      <w:r>
        <w:rPr>
          <w:color w:val="auto"/>
        </w:rPr>
        <w:fldChar w:fldCharType="separate"/>
      </w:r>
      <w:r>
        <w:rPr>
          <w:rStyle w:val="45"/>
          <w:rFonts w:hint="eastAsia" w:cs="宋体" w:asciiTheme="minorEastAsia" w:hAnsiTheme="minorEastAsia" w:eastAsiaTheme="minorEastAsia"/>
          <w:smallCaps/>
          <w:color w:val="auto"/>
          <w:sz w:val="28"/>
          <w:szCs w:val="28"/>
          <w:shd w:val="pct10" w:color="auto" w:fill="FFFFFF"/>
        </w:rPr>
        <w:t>第二章 供应商须知</w:t>
      </w:r>
      <w:r>
        <w:rPr>
          <w:rStyle w:val="45"/>
          <w:rFonts w:hint="eastAsia" w:cs="宋体" w:asciiTheme="minorEastAsia" w:hAnsiTheme="minorEastAsia" w:eastAsiaTheme="minorEastAsia"/>
          <w:smallCaps/>
          <w:color w:val="auto"/>
          <w:sz w:val="28"/>
          <w:szCs w:val="28"/>
          <w:shd w:val="pct10" w:color="auto" w:fill="FFFFFF"/>
        </w:rPr>
        <w:tab/>
      </w:r>
      <w:r>
        <w:rPr>
          <w:rStyle w:val="45"/>
          <w:rFonts w:hint="eastAsia" w:cs="宋体" w:asciiTheme="minorEastAsia" w:hAnsiTheme="minorEastAsia" w:eastAsiaTheme="minorEastAsia"/>
          <w:smallCaps/>
          <w:color w:val="auto"/>
          <w:sz w:val="28"/>
          <w:szCs w:val="28"/>
          <w:shd w:val="pct10" w:color="auto" w:fill="FFFFFF"/>
        </w:rPr>
        <w:fldChar w:fldCharType="end"/>
      </w:r>
      <w:r>
        <w:rPr>
          <w:rStyle w:val="45"/>
          <w:rFonts w:hint="eastAsia" w:cs="宋体" w:asciiTheme="minorEastAsia" w:hAnsiTheme="minorEastAsia" w:eastAsiaTheme="minorEastAsia"/>
          <w:smallCaps/>
          <w:color w:val="auto"/>
          <w:sz w:val="28"/>
          <w:szCs w:val="28"/>
          <w:shd w:val="pct10" w:color="auto" w:fill="FFFFFF"/>
          <w:lang w:val="en-US" w:eastAsia="zh-CN"/>
        </w:rPr>
        <w:t>4</w:t>
      </w:r>
    </w:p>
    <w:p>
      <w:pPr>
        <w:tabs>
          <w:tab w:val="right" w:leader="dot" w:pos="9070"/>
        </w:tabs>
        <w:spacing w:line="360" w:lineRule="auto"/>
        <w:ind w:left="210"/>
        <w:jc w:val="left"/>
        <w:rPr>
          <w:rFonts w:hint="default" w:cs="宋体" w:asciiTheme="minorEastAsia" w:hAnsiTheme="minorEastAsia" w:eastAsiaTheme="minorEastAsia"/>
          <w:b/>
          <w:bCs/>
          <w:smallCaps/>
          <w:color w:val="auto"/>
          <w:sz w:val="28"/>
          <w:szCs w:val="28"/>
          <w:shd w:val="pct10" w:color="auto" w:fill="FFFFFF"/>
          <w:lang w:val="en-US" w:eastAsia="zh-CN"/>
        </w:rPr>
      </w:pPr>
      <w:r>
        <w:rPr>
          <w:color w:val="auto"/>
        </w:rPr>
        <w:fldChar w:fldCharType="begin"/>
      </w:r>
      <w:r>
        <w:rPr>
          <w:color w:val="auto"/>
        </w:rPr>
        <w:instrText xml:space="preserve"> HYPERLINK "file:///C:\\Users\\admin\\Desktop\\招标项目吴雄光\\2018年项目\\Documents\\tencent%20files\\1530687085\\Desktop\\光伏项目1.doc" \l "_Toc7214" </w:instrText>
      </w:r>
      <w:r>
        <w:rPr>
          <w:color w:val="auto"/>
        </w:rPr>
        <w:fldChar w:fldCharType="separate"/>
      </w:r>
      <w:r>
        <w:rPr>
          <w:rStyle w:val="45"/>
          <w:rFonts w:hint="eastAsia" w:cs="宋体" w:asciiTheme="minorEastAsia" w:hAnsiTheme="minorEastAsia" w:eastAsiaTheme="minorEastAsia"/>
          <w:smallCaps/>
          <w:color w:val="auto"/>
          <w:sz w:val="28"/>
          <w:szCs w:val="28"/>
          <w:shd w:val="pct10" w:color="auto" w:fill="FFFFFF"/>
        </w:rPr>
        <w:t xml:space="preserve">第三章 </w:t>
      </w:r>
      <w:r>
        <w:rPr>
          <w:rStyle w:val="45"/>
          <w:rFonts w:hint="eastAsia" w:asciiTheme="minorEastAsia" w:hAnsiTheme="minorEastAsia" w:eastAsiaTheme="minorEastAsia"/>
          <w:smallCaps/>
          <w:color w:val="auto"/>
          <w:sz w:val="28"/>
          <w:szCs w:val="28"/>
        </w:rPr>
        <w:t>采购需求</w:t>
      </w:r>
      <w:r>
        <w:rPr>
          <w:rStyle w:val="45"/>
          <w:rFonts w:hint="eastAsia" w:cs="宋体" w:asciiTheme="minorEastAsia" w:hAnsiTheme="minorEastAsia" w:eastAsiaTheme="minorEastAsia"/>
          <w:smallCaps/>
          <w:color w:val="auto"/>
          <w:sz w:val="28"/>
          <w:szCs w:val="28"/>
          <w:shd w:val="pct10" w:color="auto" w:fill="FFFFFF"/>
        </w:rPr>
        <w:tab/>
      </w:r>
      <w:r>
        <w:rPr>
          <w:rStyle w:val="45"/>
          <w:rFonts w:hint="eastAsia" w:cs="宋体" w:asciiTheme="minorEastAsia" w:hAnsiTheme="minorEastAsia" w:eastAsiaTheme="minorEastAsia"/>
          <w:smallCaps/>
          <w:color w:val="auto"/>
          <w:sz w:val="28"/>
          <w:szCs w:val="28"/>
          <w:shd w:val="pct10" w:color="auto" w:fill="FFFFFF"/>
        </w:rPr>
        <w:fldChar w:fldCharType="end"/>
      </w:r>
      <w:r>
        <w:rPr>
          <w:rStyle w:val="45"/>
          <w:rFonts w:hint="eastAsia" w:cs="宋体" w:asciiTheme="minorEastAsia" w:hAnsiTheme="minorEastAsia" w:eastAsiaTheme="minorEastAsia"/>
          <w:smallCaps/>
          <w:color w:val="auto"/>
          <w:sz w:val="28"/>
          <w:szCs w:val="28"/>
          <w:shd w:val="pct10" w:color="auto" w:fill="FFFFFF"/>
          <w:lang w:val="en-US" w:eastAsia="zh-CN"/>
        </w:rPr>
        <w:t>15</w:t>
      </w:r>
    </w:p>
    <w:p>
      <w:pPr>
        <w:tabs>
          <w:tab w:val="right" w:leader="dot" w:pos="9070"/>
        </w:tabs>
        <w:spacing w:line="360" w:lineRule="auto"/>
        <w:ind w:left="210"/>
        <w:jc w:val="left"/>
        <w:rPr>
          <w:rFonts w:asciiTheme="minorEastAsia" w:hAnsiTheme="minorEastAsia" w:eastAsiaTheme="minorEastAsia"/>
          <w:smallCaps/>
          <w:color w:val="auto"/>
          <w:sz w:val="28"/>
          <w:szCs w:val="28"/>
        </w:rPr>
      </w:pPr>
      <w:r>
        <w:rPr>
          <w:color w:val="auto"/>
        </w:rPr>
        <w:fldChar w:fldCharType="begin"/>
      </w:r>
      <w:r>
        <w:rPr>
          <w:color w:val="auto"/>
        </w:rPr>
        <w:instrText xml:space="preserve"> HYPERLINK "file:///C:\\Users\\admin\\Desktop\\招标项目吴雄光\\2018年项目\\Documents\\tencent%20files\\1530687085\\Desktop\\光伏项目1.doc" \l "_Toc22347" </w:instrText>
      </w:r>
      <w:r>
        <w:rPr>
          <w:color w:val="auto"/>
        </w:rPr>
        <w:fldChar w:fldCharType="separate"/>
      </w:r>
      <w:r>
        <w:rPr>
          <w:rStyle w:val="45"/>
          <w:rFonts w:hint="eastAsia" w:cs="宋体" w:asciiTheme="minorEastAsia" w:hAnsiTheme="minorEastAsia" w:eastAsiaTheme="minorEastAsia"/>
          <w:smallCaps/>
          <w:color w:val="auto"/>
          <w:sz w:val="28"/>
          <w:szCs w:val="28"/>
          <w:shd w:val="pct10" w:color="auto" w:fill="FFFFFF"/>
        </w:rPr>
        <w:t>第四章协商程序和评审标准</w:t>
      </w:r>
      <w:r>
        <w:rPr>
          <w:rStyle w:val="45"/>
          <w:rFonts w:hint="eastAsia" w:cs="宋体" w:asciiTheme="minorEastAsia" w:hAnsiTheme="minorEastAsia" w:eastAsiaTheme="minorEastAsia"/>
          <w:smallCaps/>
          <w:color w:val="auto"/>
          <w:sz w:val="28"/>
          <w:szCs w:val="28"/>
          <w:shd w:val="pct10" w:color="auto" w:fill="FFFFFF"/>
        </w:rPr>
        <w:tab/>
      </w:r>
      <w:r>
        <w:rPr>
          <w:rStyle w:val="45"/>
          <w:rFonts w:hint="eastAsia" w:cs="宋体" w:asciiTheme="minorEastAsia" w:hAnsiTheme="minorEastAsia" w:eastAsiaTheme="minorEastAsia"/>
          <w:smallCaps/>
          <w:color w:val="auto"/>
          <w:sz w:val="28"/>
          <w:szCs w:val="28"/>
          <w:shd w:val="pct10" w:color="auto" w:fill="FFFFFF"/>
          <w:lang w:val="en-US" w:eastAsia="zh-CN"/>
        </w:rPr>
        <w:t>18</w:t>
      </w:r>
      <w:r>
        <w:rPr>
          <w:rStyle w:val="45"/>
          <w:rFonts w:hint="eastAsia" w:asciiTheme="minorEastAsia" w:hAnsiTheme="minorEastAsia" w:eastAsiaTheme="minorEastAsia"/>
          <w:smallCaps/>
          <w:color w:val="auto"/>
          <w:sz w:val="28"/>
          <w:szCs w:val="28"/>
        </w:rPr>
        <w:fldChar w:fldCharType="begin" w:fldLock="1"/>
      </w:r>
      <w:r>
        <w:rPr>
          <w:rStyle w:val="45"/>
          <w:rFonts w:hint="eastAsia" w:cs="宋体" w:asciiTheme="minorEastAsia" w:hAnsiTheme="minorEastAsia" w:eastAsiaTheme="minorEastAsia"/>
          <w:smallCaps/>
          <w:color w:val="auto"/>
          <w:sz w:val="28"/>
          <w:szCs w:val="28"/>
          <w:shd w:val="pct10" w:color="auto" w:fill="FFFFFF"/>
        </w:rPr>
        <w:instrText xml:space="preserve"> PAGEREF _Toc22347 </w:instrText>
      </w:r>
      <w:r>
        <w:rPr>
          <w:rStyle w:val="45"/>
          <w:rFonts w:hint="eastAsia" w:asciiTheme="minorEastAsia" w:hAnsiTheme="minorEastAsia" w:eastAsiaTheme="minorEastAsia"/>
          <w:smallCaps/>
          <w:color w:val="auto"/>
          <w:sz w:val="28"/>
          <w:szCs w:val="28"/>
        </w:rPr>
        <w:fldChar w:fldCharType="end"/>
      </w:r>
      <w:r>
        <w:rPr>
          <w:rStyle w:val="45"/>
          <w:rFonts w:hint="eastAsia" w:asciiTheme="minorEastAsia" w:hAnsiTheme="minorEastAsia" w:eastAsiaTheme="minorEastAsia"/>
          <w:smallCaps/>
          <w:color w:val="auto"/>
          <w:sz w:val="28"/>
          <w:szCs w:val="28"/>
        </w:rPr>
        <w:fldChar w:fldCharType="end"/>
      </w:r>
    </w:p>
    <w:p>
      <w:pPr>
        <w:tabs>
          <w:tab w:val="right" w:leader="dot" w:pos="9070"/>
        </w:tabs>
        <w:spacing w:line="360" w:lineRule="auto"/>
        <w:ind w:left="210"/>
        <w:jc w:val="left"/>
        <w:rPr>
          <w:rFonts w:hint="default" w:cs="宋体" w:asciiTheme="minorEastAsia" w:hAnsiTheme="minorEastAsia" w:eastAsiaTheme="minorEastAsia"/>
          <w:smallCaps/>
          <w:color w:val="auto"/>
          <w:sz w:val="28"/>
          <w:szCs w:val="28"/>
          <w:lang w:val="en-US" w:eastAsia="zh-CN"/>
        </w:rPr>
      </w:pPr>
      <w:r>
        <w:rPr>
          <w:color w:val="auto"/>
        </w:rPr>
        <w:fldChar w:fldCharType="begin"/>
      </w:r>
      <w:r>
        <w:rPr>
          <w:color w:val="auto"/>
        </w:rPr>
        <w:instrText xml:space="preserve"> HYPERLINK "file:///C:\\Users\\admin\\Desktop\\招标项目吴雄光\\2018年项目\\Documents\\tencent%20files\\1530687085\\Desktop\\光伏项目1.doc" \l "_Toc8791" </w:instrText>
      </w:r>
      <w:r>
        <w:rPr>
          <w:color w:val="auto"/>
        </w:rPr>
        <w:fldChar w:fldCharType="separate"/>
      </w:r>
      <w:r>
        <w:rPr>
          <w:rStyle w:val="45"/>
          <w:rFonts w:hint="eastAsia" w:cs="宋体" w:asciiTheme="minorEastAsia" w:hAnsiTheme="minorEastAsia" w:eastAsiaTheme="minorEastAsia"/>
          <w:smallCaps/>
          <w:color w:val="auto"/>
          <w:sz w:val="28"/>
          <w:szCs w:val="28"/>
        </w:rPr>
        <w:t>第</w:t>
      </w:r>
      <w:r>
        <w:rPr>
          <w:rStyle w:val="45"/>
          <w:rFonts w:hint="eastAsia" w:cs="宋体" w:asciiTheme="minorEastAsia" w:hAnsiTheme="minorEastAsia" w:eastAsiaTheme="minorEastAsia"/>
          <w:smallCaps/>
          <w:color w:val="auto"/>
          <w:sz w:val="28"/>
          <w:szCs w:val="28"/>
          <w:lang w:eastAsia="zh-CN"/>
        </w:rPr>
        <w:t>五</w:t>
      </w:r>
      <w:r>
        <w:rPr>
          <w:rStyle w:val="45"/>
          <w:rFonts w:hint="eastAsia" w:cs="宋体" w:asciiTheme="minorEastAsia" w:hAnsiTheme="minorEastAsia" w:eastAsiaTheme="minorEastAsia"/>
          <w:smallCaps/>
          <w:color w:val="auto"/>
          <w:sz w:val="28"/>
          <w:szCs w:val="28"/>
        </w:rPr>
        <w:t>章 响应文件格式</w:t>
      </w:r>
      <w:r>
        <w:rPr>
          <w:rStyle w:val="45"/>
          <w:rFonts w:hint="eastAsia" w:cs="宋体" w:asciiTheme="minorEastAsia" w:hAnsiTheme="minorEastAsia" w:eastAsiaTheme="minorEastAsia"/>
          <w:smallCaps/>
          <w:color w:val="auto"/>
          <w:sz w:val="28"/>
          <w:szCs w:val="28"/>
        </w:rPr>
        <w:tab/>
      </w:r>
      <w:r>
        <w:rPr>
          <w:rStyle w:val="45"/>
          <w:rFonts w:hint="eastAsia" w:cs="宋体" w:asciiTheme="minorEastAsia" w:hAnsiTheme="minorEastAsia" w:eastAsiaTheme="minorEastAsia"/>
          <w:smallCaps/>
          <w:color w:val="auto"/>
          <w:sz w:val="28"/>
          <w:szCs w:val="28"/>
        </w:rPr>
        <w:fldChar w:fldCharType="end"/>
      </w:r>
      <w:r>
        <w:rPr>
          <w:rStyle w:val="45"/>
          <w:rFonts w:hint="eastAsia" w:cs="宋体" w:asciiTheme="minorEastAsia" w:hAnsiTheme="minorEastAsia" w:eastAsiaTheme="minorEastAsia"/>
          <w:smallCaps/>
          <w:color w:val="auto"/>
          <w:sz w:val="28"/>
          <w:szCs w:val="28"/>
          <w:lang w:val="en-US" w:eastAsia="zh-CN"/>
        </w:rPr>
        <w:t>19</w:t>
      </w: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fldChar w:fldCharType="end"/>
      </w:r>
      <w:r>
        <w:rPr>
          <w:rFonts w:cs="宋体" w:asciiTheme="minorEastAsia" w:hAnsiTheme="minorEastAsia" w:eastAsiaTheme="minorEastAsia"/>
          <w:color w:val="auto"/>
          <w:sz w:val="28"/>
          <w:szCs w:val="28"/>
        </w:rPr>
        <w:t xml:space="preserve"> </w:t>
      </w: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tabs>
          <w:tab w:val="right" w:leader="dot" w:pos="9070"/>
        </w:tabs>
        <w:spacing w:line="360" w:lineRule="auto"/>
        <w:ind w:left="420"/>
        <w:jc w:val="left"/>
        <w:rPr>
          <w:rFonts w:cs="宋体" w:asciiTheme="minorEastAsia" w:hAnsiTheme="minorEastAsia" w:eastAsiaTheme="minorEastAsia"/>
          <w:color w:val="auto"/>
          <w:sz w:val="28"/>
          <w:szCs w:val="28"/>
        </w:rPr>
      </w:pPr>
    </w:p>
    <w:p>
      <w:pPr>
        <w:pStyle w:val="2"/>
        <w:rPr>
          <w:color w:val="auto"/>
        </w:rPr>
      </w:pPr>
    </w:p>
    <w:p>
      <w:pPr>
        <w:rPr>
          <w:color w:val="auto"/>
        </w:rPr>
      </w:pPr>
    </w:p>
    <w:p>
      <w:pPr>
        <w:rPr>
          <w:color w:val="auto"/>
        </w:rPr>
      </w:pPr>
    </w:p>
    <w:bookmarkEnd w:id="0"/>
    <w:p>
      <w:pPr>
        <w:kinsoku w:val="0"/>
        <w:overflowPunct w:val="0"/>
        <w:autoSpaceDE w:val="0"/>
        <w:autoSpaceDN w:val="0"/>
        <w:spacing w:line="400" w:lineRule="exact"/>
        <w:ind w:right="-335" w:firstLine="70"/>
        <w:jc w:val="center"/>
        <w:outlineLvl w:val="1"/>
        <w:rPr>
          <w:rFonts w:ascii="宋体" w:hAnsi="宋体"/>
          <w:b/>
          <w:color w:val="auto"/>
          <w:sz w:val="44"/>
          <w:szCs w:val="44"/>
        </w:rPr>
      </w:pPr>
    </w:p>
    <w:p>
      <w:pPr>
        <w:numPr>
          <w:ilvl w:val="0"/>
          <w:numId w:val="2"/>
        </w:numPr>
        <w:kinsoku w:val="0"/>
        <w:overflowPunct w:val="0"/>
        <w:autoSpaceDE w:val="0"/>
        <w:autoSpaceDN w:val="0"/>
        <w:spacing w:line="240" w:lineRule="auto"/>
        <w:ind w:right="-335"/>
        <w:jc w:val="center"/>
        <w:outlineLvl w:val="1"/>
        <w:rPr>
          <w:rFonts w:ascii="宋体" w:hAnsi="宋体"/>
          <w:b/>
          <w:color w:val="auto"/>
          <w:sz w:val="44"/>
          <w:szCs w:val="44"/>
          <w:lang w:val="zh-CN"/>
        </w:rPr>
      </w:pPr>
      <w:r>
        <w:rPr>
          <w:rFonts w:hint="eastAsia" w:ascii="宋体" w:hAnsi="宋体"/>
          <w:b/>
          <w:color w:val="auto"/>
          <w:sz w:val="44"/>
          <w:szCs w:val="44"/>
          <w:lang w:val="zh-CN"/>
        </w:rPr>
        <w:t>单一来源采购邀请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val="0"/>
          <w:bCs/>
          <w:color w:val="auto"/>
          <w:lang w:val="zh-CN"/>
        </w:rPr>
      </w:pPr>
      <w:r>
        <w:rPr>
          <w:rFonts w:hint="eastAsia" w:ascii="仿宋" w:hAnsi="仿宋" w:eastAsia="仿宋" w:cs="仿宋"/>
          <w:b w:val="0"/>
          <w:bCs/>
          <w:color w:val="auto"/>
          <w:sz w:val="28"/>
          <w:szCs w:val="28"/>
          <w:lang w:val="zh-CN"/>
        </w:rPr>
        <w:t>单一来源受邀单位名称：</w:t>
      </w:r>
      <w:bookmarkStart w:id="1" w:name="_Toc28207"/>
      <w:bookmarkStart w:id="2" w:name="_Toc9003"/>
      <w:r>
        <w:rPr>
          <w:rFonts w:hint="eastAsia" w:ascii="仿宋" w:hAnsi="仿宋" w:eastAsia="仿宋" w:cs="仿宋"/>
          <w:b w:val="0"/>
          <w:bCs/>
          <w:color w:val="auto"/>
          <w:sz w:val="28"/>
          <w:szCs w:val="28"/>
          <w:u w:val="single"/>
          <w:lang w:val="zh-CN"/>
        </w:rPr>
        <w:t>池州港华燃气有限公司</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我单位</w:t>
      </w:r>
      <w:r>
        <w:rPr>
          <w:rFonts w:hint="eastAsia" w:ascii="仿宋" w:hAnsi="仿宋" w:eastAsia="仿宋" w:cs="仿宋"/>
          <w:color w:val="auto"/>
          <w:sz w:val="28"/>
          <w:szCs w:val="28"/>
        </w:rPr>
        <w:t>现对</w:t>
      </w:r>
      <w:r>
        <w:rPr>
          <w:rFonts w:hint="eastAsia" w:ascii="仿宋" w:hAnsi="仿宋" w:eastAsia="仿宋" w:cs="仿宋"/>
          <w:color w:val="auto"/>
          <w:sz w:val="28"/>
          <w:szCs w:val="28"/>
          <w:lang w:eastAsia="zh-CN"/>
        </w:rPr>
        <w:t>“池州市第三人民医院天然气改造</w:t>
      </w:r>
      <w:r>
        <w:rPr>
          <w:rFonts w:hint="eastAsia" w:ascii="仿宋" w:hAnsi="仿宋" w:eastAsia="仿宋" w:cs="仿宋"/>
          <w:color w:val="auto"/>
          <w:sz w:val="28"/>
          <w:szCs w:val="28"/>
          <w:lang w:val="en-US" w:eastAsia="zh-CN"/>
        </w:rPr>
        <w:t>项目”</w:t>
      </w:r>
      <w:r>
        <w:rPr>
          <w:rFonts w:hint="eastAsia" w:ascii="仿宋" w:hAnsi="仿宋" w:eastAsia="仿宋" w:cs="仿宋"/>
          <w:color w:val="auto"/>
          <w:sz w:val="28"/>
          <w:szCs w:val="28"/>
        </w:rPr>
        <w:t>进行单一来源采购，现邀请你单位参加协商。</w:t>
      </w:r>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一、项目名称及内容</w:t>
      </w:r>
    </w:p>
    <w:p>
      <w:pPr>
        <w:pStyle w:val="2"/>
        <w:keepNext w:val="0"/>
        <w:keepLines w:val="0"/>
        <w:pageBreakBefore w:val="0"/>
        <w:widowControl w:val="0"/>
        <w:kinsoku/>
        <w:wordWrap/>
        <w:overflowPunct/>
        <w:topLinePunct w:val="0"/>
        <w:autoSpaceDE w:val="0"/>
        <w:autoSpaceDN w:val="0"/>
        <w:bidi w:val="0"/>
        <w:adjustRightInd/>
        <w:snapToGrid/>
        <w:spacing w:after="0" w:line="560" w:lineRule="exact"/>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项目编号：</w:t>
      </w:r>
      <w:r>
        <w:rPr>
          <w:rFonts w:hint="eastAsia" w:ascii="仿宋" w:hAnsi="仿宋" w:eastAsia="仿宋" w:cs="仿宋"/>
          <w:color w:val="auto"/>
          <w:sz w:val="28"/>
          <w:szCs w:val="28"/>
          <w:lang w:val="en-US" w:eastAsia="zh-CN"/>
        </w:rPr>
        <w:t xml:space="preserve"> CZSY20230329</w:t>
      </w:r>
    </w:p>
    <w:p>
      <w:pPr>
        <w:keepNext w:val="0"/>
        <w:keepLines w:val="0"/>
        <w:pageBreakBefore w:val="0"/>
        <w:widowControl w:val="0"/>
        <w:kinsoku/>
        <w:wordWrap/>
        <w:overflowPunct/>
        <w:topLinePunct w:val="0"/>
        <w:bidi w:val="0"/>
        <w:adjustRightInd/>
        <w:snapToGrid/>
        <w:spacing w:line="560" w:lineRule="exact"/>
        <w:ind w:firstLine="54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2</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项目名称：</w:t>
      </w:r>
      <w:r>
        <w:rPr>
          <w:rFonts w:hint="eastAsia" w:ascii="仿宋" w:hAnsi="仿宋" w:eastAsia="仿宋" w:cs="仿宋"/>
          <w:color w:val="auto"/>
          <w:sz w:val="28"/>
          <w:szCs w:val="28"/>
          <w:lang w:eastAsia="zh-CN"/>
        </w:rPr>
        <w:t>池州市第三人民医院天然气改造项目</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bidi w:val="0"/>
        <w:adjustRightInd/>
        <w:snapToGrid/>
        <w:spacing w:line="560" w:lineRule="exact"/>
        <w:ind w:firstLine="54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.采购</w:t>
      </w:r>
      <w:r>
        <w:rPr>
          <w:rFonts w:hint="eastAsia" w:ascii="仿宋" w:hAnsi="仿宋" w:eastAsia="仿宋" w:cs="仿宋"/>
          <w:color w:val="auto"/>
          <w:sz w:val="28"/>
          <w:szCs w:val="28"/>
        </w:rPr>
        <w:t>单位：</w:t>
      </w:r>
      <w:r>
        <w:rPr>
          <w:rFonts w:hint="eastAsia" w:ascii="仿宋" w:hAnsi="仿宋" w:eastAsia="仿宋" w:cs="仿宋"/>
          <w:color w:val="auto"/>
          <w:sz w:val="28"/>
          <w:szCs w:val="28"/>
          <w:lang w:eastAsia="zh-CN"/>
        </w:rPr>
        <w:t>池州市第三人民医院</w:t>
      </w:r>
    </w:p>
    <w:p>
      <w:pPr>
        <w:keepNext w:val="0"/>
        <w:keepLines w:val="0"/>
        <w:pageBreakBefore w:val="0"/>
        <w:widowControl w:val="0"/>
        <w:kinsoku/>
        <w:wordWrap/>
        <w:overflowPunct/>
        <w:topLinePunct w:val="0"/>
        <w:bidi w:val="0"/>
        <w:adjustRightInd/>
        <w:snapToGrid/>
        <w:spacing w:line="560" w:lineRule="exact"/>
        <w:ind w:firstLine="540"/>
        <w:textAlignment w:val="auto"/>
        <w:rPr>
          <w:rFonts w:hint="eastAsia" w:ascii="仿宋" w:hAnsi="仿宋" w:eastAsia="仿宋" w:cs="仿宋"/>
          <w:bCs/>
          <w:color w:val="auto"/>
          <w:spacing w:val="8"/>
          <w:sz w:val="28"/>
          <w:szCs w:val="28"/>
        </w:rPr>
      </w:pPr>
      <w:r>
        <w:rPr>
          <w:rFonts w:hint="eastAsia" w:ascii="仿宋" w:hAnsi="仿宋" w:eastAsia="仿宋" w:cs="仿宋"/>
          <w:bCs/>
          <w:color w:val="auto"/>
          <w:spacing w:val="8"/>
          <w:sz w:val="28"/>
          <w:szCs w:val="28"/>
          <w:lang w:val="en-US" w:eastAsia="zh-CN"/>
        </w:rPr>
        <w:t>4.</w:t>
      </w:r>
      <w:r>
        <w:rPr>
          <w:rFonts w:hint="eastAsia" w:ascii="仿宋" w:hAnsi="仿宋" w:eastAsia="仿宋" w:cs="仿宋"/>
          <w:bCs/>
          <w:color w:val="auto"/>
          <w:spacing w:val="8"/>
          <w:sz w:val="28"/>
          <w:szCs w:val="28"/>
        </w:rPr>
        <w:t>项目预算：预算为人民币</w:t>
      </w:r>
      <w:r>
        <w:rPr>
          <w:rFonts w:hint="eastAsia" w:ascii="仿宋" w:hAnsi="仿宋" w:eastAsia="仿宋" w:cs="仿宋"/>
          <w:bCs/>
          <w:color w:val="auto"/>
          <w:spacing w:val="8"/>
          <w:sz w:val="28"/>
          <w:szCs w:val="28"/>
          <w:lang w:val="en-US" w:eastAsia="zh-CN"/>
        </w:rPr>
        <w:t>13.8万</w:t>
      </w:r>
      <w:r>
        <w:rPr>
          <w:rFonts w:hint="eastAsia" w:ascii="仿宋" w:hAnsi="仿宋" w:eastAsia="仿宋" w:cs="仿宋"/>
          <w:bCs/>
          <w:color w:val="auto"/>
          <w:spacing w:val="8"/>
          <w:sz w:val="28"/>
          <w:szCs w:val="28"/>
        </w:rPr>
        <w:t>元</w:t>
      </w:r>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5.</w:t>
      </w:r>
      <w:r>
        <w:rPr>
          <w:rFonts w:hint="eastAsia" w:ascii="仿宋" w:hAnsi="仿宋" w:eastAsia="仿宋" w:cs="仿宋"/>
          <w:color w:val="auto"/>
          <w:kern w:val="0"/>
          <w:sz w:val="28"/>
          <w:szCs w:val="28"/>
        </w:rPr>
        <w:t>标段（包别）划分：本项目共</w:t>
      </w:r>
      <w:r>
        <w:rPr>
          <w:rFonts w:hint="eastAsia" w:ascii="仿宋" w:hAnsi="仿宋" w:eastAsia="仿宋" w:cs="仿宋"/>
          <w:color w:val="auto"/>
          <w:kern w:val="0"/>
          <w:sz w:val="28"/>
          <w:szCs w:val="28"/>
          <w:u w:val="single"/>
          <w:lang w:val="en-US" w:eastAsia="zh-CN"/>
        </w:rPr>
        <w:t>1</w:t>
      </w:r>
      <w:r>
        <w:rPr>
          <w:rFonts w:hint="eastAsia" w:ascii="仿宋" w:hAnsi="仿宋" w:eastAsia="仿宋" w:cs="仿宋"/>
          <w:color w:val="auto"/>
          <w:kern w:val="0"/>
          <w:sz w:val="28"/>
          <w:szCs w:val="28"/>
        </w:rPr>
        <w:t>包</w:t>
      </w:r>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二、申请人的资格要求</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1.满足《中华人民共和国政府采购法》第二十二条规定；  </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.本项目的特定资格要求：</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 xml:space="preserve"> 供应商存在以下不良信用记录情形之一的，不得推荐为成交候选供应商，不得确定为成交供应商： </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（1）供应商被人民法院列入失信被执行人的； </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（2）供应商或其法定代表人或拟派项目经理（项目负责人）被人民检察院列入行贿犯罪档案的； </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（3）供应商被工商行政管理部门列入企业经营异常名录的； </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（4）供应商被税务部门列入重大税收违法案件当事人名单的； </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5）供应商被政府采购监管部门列入政府采购严重违法失信行为记录名单的。</w:t>
      </w:r>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三、采购文件的获取</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.采购</w:t>
      </w:r>
      <w:r>
        <w:rPr>
          <w:rFonts w:hint="eastAsia" w:ascii="仿宋" w:hAnsi="仿宋" w:eastAsia="仿宋" w:cs="仿宋"/>
          <w:color w:val="auto"/>
          <w:sz w:val="28"/>
          <w:szCs w:val="28"/>
          <w:highlight w:val="none"/>
        </w:rPr>
        <w:t>文件</w:t>
      </w:r>
      <w:r>
        <w:rPr>
          <w:rFonts w:hint="eastAsia" w:ascii="仿宋" w:hAnsi="仿宋" w:eastAsia="仿宋" w:cs="仿宋"/>
          <w:color w:val="auto"/>
          <w:sz w:val="28"/>
          <w:szCs w:val="28"/>
          <w:highlight w:val="none"/>
          <w:lang w:val="en-US" w:eastAsia="zh-CN"/>
        </w:rPr>
        <w:t>领取</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日起至202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日17 ：30</w:t>
      </w:r>
      <w:r>
        <w:rPr>
          <w:rFonts w:hint="eastAsia" w:ascii="仿宋" w:hAnsi="仿宋" w:eastAsia="仿宋" w:cs="仿宋"/>
          <w:color w:val="auto"/>
          <w:sz w:val="28"/>
          <w:szCs w:val="28"/>
          <w:highlight w:val="none"/>
          <w:lang w:val="en-US" w:eastAsia="zh-CN"/>
        </w:rPr>
        <w:t>(公告期限自本公告发布之日起3个工作日)</w:t>
      </w:r>
      <w:r>
        <w:rPr>
          <w:rFonts w:hint="eastAsia" w:ascii="仿宋" w:hAnsi="仿宋" w:eastAsia="仿宋" w:cs="仿宋"/>
          <w:color w:val="auto"/>
          <w:sz w:val="28"/>
          <w:szCs w:val="28"/>
          <w:highlight w:val="none"/>
        </w:rPr>
        <w:t>；</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.招标</w:t>
      </w:r>
      <w:r>
        <w:rPr>
          <w:rFonts w:hint="eastAsia" w:ascii="仿宋" w:hAnsi="仿宋" w:eastAsia="仿宋" w:cs="仿宋"/>
          <w:color w:val="auto"/>
          <w:sz w:val="28"/>
          <w:szCs w:val="28"/>
          <w:highlight w:val="none"/>
        </w:rPr>
        <w:t>文件价格：0元/每份</w:t>
      </w:r>
      <w:r>
        <w:rPr>
          <w:rFonts w:hint="eastAsia" w:ascii="仿宋" w:hAnsi="仿宋" w:eastAsia="仿宋" w:cs="仿宋"/>
          <w:color w:val="auto"/>
          <w:sz w:val="28"/>
          <w:szCs w:val="28"/>
          <w:highlight w:val="none"/>
          <w:lang w:val="en-US" w:eastAsia="zh-CN"/>
        </w:rPr>
        <w:t>。</w:t>
      </w:r>
    </w:p>
    <w:p>
      <w:pPr>
        <w:pStyle w:val="3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left="0" w:leftChars="0" w:firstLine="560" w:firstLineChars="200"/>
        <w:jc w:val="both"/>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u w:val="none"/>
        </w:rPr>
        <w:t>领取方式：电子发送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注：1.以上资料复印件加盖单位红色公章。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none"/>
          <w:lang w:val="en-US" w:eastAsia="zh-CN"/>
        </w:rPr>
        <w:t>2.身份证上的姓名须与单位介绍信上的报名人相符。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四、响应文件提交截止时间及提交地点</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响应文件递交截止时间：202</w:t>
      </w:r>
      <w:r>
        <w:rPr>
          <w:rFonts w:hint="eastAsia" w:ascii="仿宋" w:hAnsi="仿宋" w:eastAsia="仿宋" w:cs="仿宋"/>
          <w:color w:val="auto"/>
          <w:kern w:val="0"/>
          <w:sz w:val="28"/>
          <w:szCs w:val="28"/>
          <w:highlight w:val="none"/>
          <w:lang w:val="en-US" w:eastAsia="zh-CN"/>
        </w:rPr>
        <w:t>3</w:t>
      </w:r>
      <w:r>
        <w:rPr>
          <w:rFonts w:hint="eastAsia" w:ascii="仿宋" w:hAnsi="仿宋" w:eastAsia="仿宋" w:cs="仿宋"/>
          <w:color w:val="auto"/>
          <w:kern w:val="0"/>
          <w:sz w:val="28"/>
          <w:szCs w:val="28"/>
          <w:highlight w:val="none"/>
        </w:rPr>
        <w:t>年</w:t>
      </w:r>
      <w:r>
        <w:rPr>
          <w:rFonts w:hint="eastAsia" w:ascii="仿宋" w:hAnsi="仿宋" w:eastAsia="仿宋" w:cs="仿宋"/>
          <w:color w:val="auto"/>
          <w:kern w:val="0"/>
          <w:sz w:val="28"/>
          <w:szCs w:val="28"/>
          <w:highlight w:val="none"/>
          <w:lang w:val="en-US" w:eastAsia="zh-CN"/>
        </w:rPr>
        <w:t>03</w:t>
      </w:r>
      <w:r>
        <w:rPr>
          <w:rFonts w:hint="eastAsia" w:ascii="仿宋" w:hAnsi="仿宋" w:eastAsia="仿宋" w:cs="仿宋"/>
          <w:color w:val="auto"/>
          <w:kern w:val="0"/>
          <w:sz w:val="28"/>
          <w:szCs w:val="28"/>
          <w:highlight w:val="none"/>
        </w:rPr>
        <w:t>月</w:t>
      </w:r>
      <w:r>
        <w:rPr>
          <w:rFonts w:hint="eastAsia" w:ascii="仿宋" w:hAnsi="仿宋" w:eastAsia="仿宋" w:cs="仿宋"/>
          <w:color w:val="auto"/>
          <w:kern w:val="0"/>
          <w:sz w:val="28"/>
          <w:szCs w:val="28"/>
          <w:highlight w:val="none"/>
          <w:lang w:val="en-US" w:eastAsia="zh-CN"/>
        </w:rPr>
        <w:t>31</w:t>
      </w:r>
      <w:bookmarkStart w:id="20" w:name="_GoBack"/>
      <w:bookmarkEnd w:id="20"/>
      <w:r>
        <w:rPr>
          <w:rFonts w:hint="eastAsia" w:ascii="仿宋" w:hAnsi="仿宋" w:eastAsia="仿宋" w:cs="仿宋"/>
          <w:color w:val="auto"/>
          <w:kern w:val="0"/>
          <w:sz w:val="28"/>
          <w:szCs w:val="28"/>
          <w:highlight w:val="none"/>
        </w:rPr>
        <w:t>日</w:t>
      </w:r>
      <w:r>
        <w:rPr>
          <w:rFonts w:hint="eastAsia" w:ascii="仿宋" w:hAnsi="仿宋" w:eastAsia="仿宋" w:cs="仿宋"/>
          <w:color w:val="auto"/>
          <w:kern w:val="0"/>
          <w:sz w:val="28"/>
          <w:szCs w:val="28"/>
          <w:highlight w:val="none"/>
          <w:lang w:val="en-US" w:eastAsia="zh-CN"/>
        </w:rPr>
        <w:t>10</w:t>
      </w:r>
      <w:r>
        <w:rPr>
          <w:rFonts w:hint="eastAsia" w:ascii="仿宋" w:hAnsi="仿宋" w:eastAsia="仿宋" w:cs="仿宋"/>
          <w:color w:val="auto"/>
          <w:kern w:val="0"/>
          <w:sz w:val="28"/>
          <w:szCs w:val="28"/>
          <w:highlight w:val="none"/>
        </w:rPr>
        <w:t>时00分；</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响应文件递交地点：</w:t>
      </w:r>
      <w:r>
        <w:rPr>
          <w:rFonts w:hint="eastAsia" w:ascii="仿宋" w:hAnsi="仿宋" w:eastAsia="仿宋" w:cs="仿宋"/>
          <w:color w:val="auto"/>
          <w:kern w:val="0"/>
          <w:sz w:val="28"/>
          <w:szCs w:val="28"/>
          <w:highlight w:val="none"/>
          <w:lang w:val="en-US" w:eastAsia="zh-CN"/>
        </w:rPr>
        <w:t>池州市第三人民医院门诊楼四楼会议室 （</w:t>
      </w:r>
      <w:r>
        <w:rPr>
          <w:rFonts w:hint="eastAsia" w:ascii="仿宋" w:hAnsi="仿宋" w:eastAsia="仿宋" w:cs="仿宋"/>
          <w:color w:val="auto"/>
          <w:kern w:val="0"/>
          <w:sz w:val="28"/>
          <w:szCs w:val="28"/>
          <w:highlight w:val="none"/>
        </w:rPr>
        <w:t>池州市</w:t>
      </w:r>
      <w:r>
        <w:rPr>
          <w:rFonts w:hint="eastAsia" w:ascii="仿宋" w:hAnsi="仿宋" w:eastAsia="仿宋" w:cs="仿宋"/>
          <w:color w:val="auto"/>
          <w:kern w:val="0"/>
          <w:sz w:val="28"/>
          <w:szCs w:val="28"/>
          <w:highlight w:val="none"/>
          <w:lang w:eastAsia="zh-CN"/>
        </w:rPr>
        <w:t>贵池区清溪街道清溪社区凤凰井路西端</w:t>
      </w:r>
      <w:r>
        <w:rPr>
          <w:rFonts w:hint="eastAsia" w:ascii="仿宋" w:hAnsi="仿宋" w:eastAsia="仿宋" w:cs="仿宋"/>
          <w:color w:val="auto"/>
          <w:kern w:val="0"/>
          <w:sz w:val="28"/>
          <w:szCs w:val="28"/>
          <w:highlight w:val="none"/>
        </w:rPr>
        <w:t xml:space="preserve"> </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五、协商时间及地点</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同</w:t>
      </w:r>
      <w:r>
        <w:rPr>
          <w:rFonts w:hint="eastAsia" w:ascii="仿宋" w:hAnsi="仿宋" w:eastAsia="仿宋" w:cs="仿宋"/>
          <w:color w:val="auto"/>
          <w:kern w:val="0"/>
          <w:sz w:val="28"/>
          <w:szCs w:val="28"/>
          <w:highlight w:val="none"/>
          <w:lang w:val="en-US" w:eastAsia="zh-CN"/>
        </w:rPr>
        <w:t>响应文件</w:t>
      </w:r>
      <w:r>
        <w:rPr>
          <w:rFonts w:hint="eastAsia" w:ascii="仿宋" w:hAnsi="仿宋" w:eastAsia="仿宋" w:cs="仿宋"/>
          <w:color w:val="auto"/>
          <w:kern w:val="0"/>
          <w:sz w:val="28"/>
          <w:szCs w:val="28"/>
          <w:highlight w:val="none"/>
        </w:rPr>
        <w:t>时间及地点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color w:val="auto"/>
          <w:sz w:val="28"/>
          <w:szCs w:val="28"/>
          <w:lang w:val="zh-CN"/>
        </w:rPr>
      </w:pPr>
      <w:r>
        <w:rPr>
          <w:rFonts w:hint="eastAsia" w:ascii="黑体" w:hAnsi="黑体" w:eastAsia="黑体" w:cs="黑体"/>
          <w:b w:val="0"/>
          <w:bCs/>
          <w:color w:val="auto"/>
          <w:sz w:val="28"/>
          <w:szCs w:val="28"/>
          <w:lang w:val="en-US" w:eastAsia="zh-CN"/>
        </w:rPr>
        <w:t>六</w:t>
      </w:r>
      <w:r>
        <w:rPr>
          <w:rFonts w:hint="eastAsia" w:ascii="黑体" w:hAnsi="黑体" w:eastAsia="黑体" w:cs="黑体"/>
          <w:b w:val="0"/>
          <w:bCs/>
          <w:color w:val="auto"/>
          <w:sz w:val="28"/>
          <w:szCs w:val="28"/>
          <w:lang w:val="zh-CN"/>
        </w:rPr>
        <w:t>、联系方法</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采购人：</w:t>
      </w:r>
      <w:r>
        <w:rPr>
          <w:rFonts w:hint="eastAsia" w:ascii="仿宋" w:hAnsi="仿宋" w:eastAsia="仿宋" w:cs="仿宋"/>
          <w:color w:val="auto"/>
          <w:sz w:val="28"/>
          <w:szCs w:val="28"/>
          <w:lang w:eastAsia="zh-CN"/>
        </w:rPr>
        <w:t>池州市第三人民医院</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详细地址：</w:t>
      </w:r>
      <w:r>
        <w:rPr>
          <w:rFonts w:hint="eastAsia" w:ascii="仿宋" w:hAnsi="仿宋" w:eastAsia="仿宋" w:cs="仿宋"/>
          <w:color w:val="auto"/>
          <w:sz w:val="28"/>
          <w:szCs w:val="28"/>
          <w:lang w:eastAsia="zh-CN"/>
        </w:rPr>
        <w:t>池州市贵池区清溪街道清溪社区凤凰井路西端</w:t>
      </w:r>
      <w:r>
        <w:rPr>
          <w:rFonts w:hint="eastAsia" w:ascii="仿宋" w:hAnsi="仿宋" w:eastAsia="仿宋" w:cs="仿宋"/>
          <w:color w:val="auto"/>
          <w:sz w:val="28"/>
          <w:szCs w:val="28"/>
        </w:rPr>
        <w:t xml:space="preserve"> </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 xml:space="preserve">联 系 人： </w:t>
      </w:r>
      <w:r>
        <w:rPr>
          <w:rFonts w:hint="eastAsia" w:ascii="仿宋" w:hAnsi="仿宋" w:eastAsia="仿宋" w:cs="仿宋"/>
          <w:color w:val="auto"/>
          <w:sz w:val="28"/>
          <w:szCs w:val="28"/>
          <w:lang w:eastAsia="zh-CN"/>
        </w:rPr>
        <w:t>胡工</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 xml:space="preserve">电    话： </w:t>
      </w:r>
      <w:r>
        <w:rPr>
          <w:rFonts w:hint="eastAsia" w:ascii="仿宋" w:hAnsi="仿宋" w:eastAsia="仿宋" w:cs="仿宋"/>
          <w:color w:val="auto"/>
          <w:sz w:val="28"/>
          <w:szCs w:val="28"/>
          <w:lang w:val="en-US" w:eastAsia="zh-CN"/>
        </w:rPr>
        <w:t>05663386110</w:t>
      </w:r>
    </w:p>
    <w:p>
      <w:pPr>
        <w:spacing w:line="400" w:lineRule="exact"/>
        <w:ind w:firstLine="843" w:firstLineChars="300"/>
        <w:rPr>
          <w:rFonts w:hint="eastAsia" w:ascii="仿宋" w:hAnsi="仿宋" w:eastAsia="仿宋" w:cs="仿宋"/>
          <w:b/>
          <w:bCs/>
          <w:color w:val="auto"/>
          <w:sz w:val="28"/>
          <w:szCs w:val="28"/>
          <w:u w:val="none"/>
          <w:lang w:val="zh-CN"/>
        </w:rPr>
      </w:pPr>
      <w:r>
        <w:rPr>
          <w:rFonts w:hint="eastAsia" w:ascii="仿宋" w:hAnsi="仿宋" w:eastAsia="仿宋" w:cs="仿宋"/>
          <w:b/>
          <w:bCs/>
          <w:color w:val="auto"/>
          <w:sz w:val="28"/>
          <w:szCs w:val="28"/>
          <w:u w:val="none"/>
          <w:lang w:val="zh-CN"/>
        </w:rPr>
        <w:br w:type="page"/>
      </w:r>
    </w:p>
    <w:p>
      <w:pPr>
        <w:kinsoku w:val="0"/>
        <w:overflowPunct w:val="0"/>
        <w:autoSpaceDE w:val="0"/>
        <w:autoSpaceDN w:val="0"/>
        <w:spacing w:before="240" w:beforeLines="100" w:after="240" w:afterLines="100" w:line="240" w:lineRule="auto"/>
        <w:jc w:val="center"/>
        <w:outlineLvl w:val="1"/>
        <w:rPr>
          <w:rFonts w:hint="eastAsia" w:ascii="方正小标宋简体" w:hAnsi="方正小标宋简体" w:eastAsia="方正小标宋简体" w:cs="方正小标宋简体"/>
          <w:b w:val="0"/>
          <w:bCs w:val="0"/>
          <w:color w:val="auto"/>
          <w:sz w:val="36"/>
          <w:szCs w:val="36"/>
        </w:rPr>
      </w:pPr>
      <w:r>
        <w:rPr>
          <w:rFonts w:hint="eastAsia" w:ascii="方正小标宋简体" w:hAnsi="方正小标宋简体" w:eastAsia="方正小标宋简体" w:cs="方正小标宋简体"/>
          <w:b w:val="0"/>
          <w:bCs w:val="0"/>
          <w:color w:val="auto"/>
          <w:sz w:val="36"/>
          <w:szCs w:val="36"/>
        </w:rPr>
        <w:t xml:space="preserve">第二章 </w:t>
      </w:r>
      <w:bookmarkEnd w:id="1"/>
      <w:bookmarkEnd w:id="2"/>
      <w:r>
        <w:rPr>
          <w:rFonts w:hint="eastAsia" w:ascii="方正小标宋简体" w:hAnsi="方正小标宋简体" w:eastAsia="方正小标宋简体" w:cs="方正小标宋简体"/>
          <w:b w:val="0"/>
          <w:bCs w:val="0"/>
          <w:color w:val="auto"/>
          <w:sz w:val="36"/>
          <w:szCs w:val="36"/>
        </w:rPr>
        <w:t>供应商须知</w:t>
      </w:r>
    </w:p>
    <w:p>
      <w:pPr>
        <w:kinsoku w:val="0"/>
        <w:overflowPunct w:val="0"/>
        <w:autoSpaceDE w:val="0"/>
        <w:autoSpaceDN w:val="0"/>
        <w:spacing w:before="240" w:beforeLines="100" w:after="240" w:afterLines="100" w:line="400" w:lineRule="exact"/>
        <w:jc w:val="center"/>
        <w:outlineLvl w:val="1"/>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一、供应商须知前附表</w:t>
      </w:r>
    </w:p>
    <w:p>
      <w:pPr>
        <w:kinsoku w:val="0"/>
        <w:overflowPunct w:val="0"/>
        <w:autoSpaceDE w:val="0"/>
        <w:autoSpaceDN w:val="0"/>
        <w:spacing w:before="240" w:beforeLines="100" w:after="240" w:afterLines="100" w:line="400" w:lineRule="exact"/>
        <w:ind w:firstLine="560" w:firstLineChars="200"/>
        <w:outlineLvl w:val="1"/>
        <w:rPr>
          <w:rFonts w:hint="eastAsia" w:ascii="仿宋" w:hAnsi="仿宋" w:eastAsia="仿宋" w:cs="仿宋"/>
          <w:color w:val="auto"/>
          <w:sz w:val="28"/>
          <w:szCs w:val="28"/>
        </w:rPr>
      </w:pPr>
      <w:r>
        <w:rPr>
          <w:rFonts w:hint="eastAsia" w:ascii="仿宋" w:hAnsi="仿宋" w:eastAsia="仿宋" w:cs="仿宋"/>
          <w:color w:val="auto"/>
          <w:sz w:val="28"/>
          <w:szCs w:val="28"/>
        </w:rPr>
        <w:t>注：本表是本项目的具体要求，是对供应商须知的具体补充和修改，如有不一致，以本表为准。</w:t>
      </w:r>
    </w:p>
    <w:tbl>
      <w:tblPr>
        <w:tblStyle w:val="37"/>
        <w:tblW w:w="9585"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21"/>
        <w:gridCol w:w="2410"/>
        <w:gridCol w:w="625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tblHeader/>
          <w:jc w:val="center"/>
        </w:trPr>
        <w:tc>
          <w:tcPr>
            <w:tcW w:w="921" w:type="dxa"/>
            <w:tcBorders>
              <w:top w:val="single" w:color="auto" w:sz="12" w:space="0"/>
              <w:left w:val="single" w:color="auto" w:sz="12" w:space="0"/>
              <w:bottom w:val="single" w:color="auto" w:sz="6" w:space="0"/>
              <w:right w:val="single" w:color="auto" w:sz="6" w:space="0"/>
            </w:tcBorders>
            <w:vAlign w:val="center"/>
          </w:tcPr>
          <w:p>
            <w:pPr>
              <w:spacing w:line="400" w:lineRule="exact"/>
              <w:rPr>
                <w:rFonts w:hint="eastAsia" w:ascii="仿宋" w:hAnsi="仿宋" w:eastAsia="仿宋" w:cs="仿宋"/>
                <w:color w:val="auto"/>
                <w:sz w:val="28"/>
                <w:szCs w:val="28"/>
              </w:rPr>
            </w:pPr>
            <w:r>
              <w:rPr>
                <w:rFonts w:hint="eastAsia" w:ascii="仿宋" w:hAnsi="仿宋" w:eastAsia="仿宋" w:cs="仿宋"/>
                <w:color w:val="auto"/>
                <w:sz w:val="28"/>
                <w:szCs w:val="28"/>
              </w:rPr>
              <w:t>条款号</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条款内容</w:t>
            </w:r>
          </w:p>
        </w:tc>
        <w:tc>
          <w:tcPr>
            <w:tcW w:w="6254" w:type="dxa"/>
            <w:tcBorders>
              <w:top w:val="single" w:color="auto" w:sz="12" w:space="0"/>
              <w:left w:val="single" w:color="auto" w:sz="6" w:space="0"/>
              <w:bottom w:val="single" w:color="auto" w:sz="6" w:space="0"/>
              <w:right w:val="single" w:color="auto" w:sz="12" w:space="0"/>
            </w:tcBorders>
            <w:vAlign w:val="center"/>
          </w:tcPr>
          <w:p>
            <w:pPr>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内容、说明与要求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3.1</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采购人</w:t>
            </w:r>
          </w:p>
        </w:tc>
        <w:tc>
          <w:tcPr>
            <w:tcW w:w="6254" w:type="dxa"/>
            <w:tcBorders>
              <w:top w:val="single" w:color="auto" w:sz="6" w:space="0"/>
              <w:left w:val="single" w:color="auto" w:sz="6" w:space="0"/>
              <w:bottom w:val="single" w:color="auto" w:sz="6" w:space="0"/>
              <w:right w:val="single" w:color="auto" w:sz="12" w:space="0"/>
            </w:tcBorders>
            <w:vAlign w:val="center"/>
          </w:tcPr>
          <w:p>
            <w:pPr>
              <w:widowControl/>
              <w:spacing w:line="560" w:lineRule="atLeast"/>
              <w:ind w:firstLine="592"/>
              <w:rPr>
                <w:rFonts w:hint="eastAsia" w:ascii="仿宋" w:hAnsi="仿宋" w:eastAsia="仿宋" w:cs="仿宋"/>
                <w:color w:val="auto"/>
                <w:spacing w:val="8"/>
                <w:kern w:val="0"/>
                <w:sz w:val="28"/>
                <w:szCs w:val="28"/>
                <w:u w:val="single"/>
                <w:lang w:eastAsia="zh-CN"/>
              </w:rPr>
            </w:pPr>
            <w:r>
              <w:rPr>
                <w:rFonts w:hint="eastAsia" w:ascii="仿宋" w:hAnsi="仿宋" w:eastAsia="仿宋" w:cs="仿宋"/>
                <w:color w:val="auto"/>
                <w:spacing w:val="8"/>
                <w:kern w:val="0"/>
                <w:sz w:val="28"/>
                <w:szCs w:val="28"/>
                <w:u w:val="single"/>
                <w:lang w:eastAsia="zh-CN"/>
              </w:rPr>
              <w:t>池州市第三人民医院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13.1</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响应文件有效期</w:t>
            </w:r>
          </w:p>
        </w:tc>
        <w:tc>
          <w:tcPr>
            <w:tcW w:w="625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u w:val="single"/>
              </w:rPr>
              <w:t>60</w:t>
            </w:r>
            <w:r>
              <w:rPr>
                <w:rFonts w:hint="eastAsia" w:ascii="仿宋" w:hAnsi="仿宋" w:eastAsia="仿宋" w:cs="仿宋"/>
                <w:color w:val="auto"/>
                <w:sz w:val="28"/>
                <w:szCs w:val="28"/>
              </w:rPr>
              <w:t>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14.1</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highlight w:val="none"/>
              </w:rPr>
              <w:t>响应文件要求</w:t>
            </w:r>
          </w:p>
        </w:tc>
        <w:tc>
          <w:tcPr>
            <w:tcW w:w="625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hint="eastAsia" w:ascii="仿宋" w:hAnsi="仿宋" w:eastAsia="仿宋" w:cs="仿宋"/>
                <w:color w:val="auto"/>
                <w:sz w:val="28"/>
                <w:szCs w:val="28"/>
                <w:u w:val="single"/>
              </w:rPr>
            </w:pPr>
            <w:r>
              <w:rPr>
                <w:rFonts w:hint="eastAsia" w:ascii="仿宋" w:hAnsi="仿宋" w:eastAsia="仿宋" w:cs="仿宋"/>
                <w:color w:val="auto"/>
                <w:sz w:val="28"/>
                <w:szCs w:val="28"/>
                <w:highlight w:val="none"/>
              </w:rPr>
              <w:t>正本一份，副本二份</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14.2</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协商现场提交的其他材料要求</w:t>
            </w:r>
          </w:p>
        </w:tc>
        <w:tc>
          <w:tcPr>
            <w:tcW w:w="6254" w:type="dxa"/>
            <w:tcBorders>
              <w:top w:val="single" w:color="auto" w:sz="6" w:space="0"/>
              <w:left w:val="single" w:color="auto" w:sz="6" w:space="0"/>
              <w:bottom w:val="single" w:color="auto" w:sz="6" w:space="0"/>
              <w:right w:val="single" w:color="auto" w:sz="12" w:space="0"/>
            </w:tcBorders>
            <w:vAlign w:val="center"/>
          </w:tcPr>
          <w:p>
            <w:pPr>
              <w:spacing w:line="480" w:lineRule="exact"/>
              <w:ind w:firstLine="592" w:firstLineChars="200"/>
              <w:rPr>
                <w:rFonts w:hint="eastAsia" w:ascii="仿宋" w:hAnsi="仿宋" w:eastAsia="仿宋" w:cs="仿宋"/>
                <w:bCs/>
                <w:color w:val="auto"/>
                <w:spacing w:val="8"/>
                <w:sz w:val="28"/>
                <w:szCs w:val="28"/>
                <w:u w:val="single"/>
              </w:rPr>
            </w:pPr>
            <w:r>
              <w:rPr>
                <w:rFonts w:hint="eastAsia" w:ascii="仿宋" w:hAnsi="仿宋" w:eastAsia="仿宋" w:cs="仿宋"/>
                <w:bCs/>
                <w:color w:val="auto"/>
                <w:spacing w:val="8"/>
                <w:sz w:val="28"/>
                <w:szCs w:val="28"/>
                <w:u w:val="single"/>
              </w:rPr>
              <w:t xml:space="preserve">   无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22.3</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随成交公告同时</w:t>
            </w:r>
          </w:p>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公告的成交供应商的响应文件内容</w:t>
            </w:r>
          </w:p>
        </w:tc>
        <w:tc>
          <w:tcPr>
            <w:tcW w:w="625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（1）无重大违法记录声明函、无不良信用记录声明函；</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（2）主要成交标的承诺函；（如有）</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（3）业绩承诺函； （如有）</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（4）采购文件中规定进行公示的其他内容。 （如有）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23.1</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成交通知书发出</w:t>
            </w:r>
          </w:p>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的形式</w:t>
            </w:r>
          </w:p>
        </w:tc>
        <w:tc>
          <w:tcPr>
            <w:tcW w:w="625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书面     □数据电文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24.1</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履约保证金</w:t>
            </w:r>
          </w:p>
        </w:tc>
        <w:tc>
          <w:tcPr>
            <w:tcW w:w="625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1）金额：</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sym w:font="Wingdings" w:char="00A8"/>
            </w:r>
            <w:r>
              <w:rPr>
                <w:rFonts w:hint="eastAsia" w:ascii="仿宋" w:hAnsi="仿宋" w:eastAsia="仿宋" w:cs="仿宋"/>
                <w:color w:val="auto"/>
                <w:sz w:val="28"/>
                <w:szCs w:val="28"/>
              </w:rPr>
              <w:t>免收</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sym w:font="Wingdings" w:char="00FE"/>
            </w:r>
            <w:r>
              <w:rPr>
                <w:rFonts w:hint="eastAsia" w:ascii="仿宋" w:hAnsi="仿宋" w:eastAsia="仿宋" w:cs="仿宋"/>
                <w:color w:val="auto"/>
                <w:sz w:val="28"/>
                <w:szCs w:val="28"/>
              </w:rPr>
              <w:t>合同价的</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2</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sym w:font="Wingdings" w:char="00A8"/>
            </w:r>
            <w:r>
              <w:rPr>
                <w:rFonts w:hint="eastAsia" w:ascii="仿宋" w:hAnsi="仿宋" w:eastAsia="仿宋" w:cs="仿宋"/>
                <w:color w:val="auto"/>
                <w:sz w:val="28"/>
                <w:szCs w:val="28"/>
              </w:rPr>
              <w:t>定额收取：人民币</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元</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（2）支付方式：</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sym w:font="Wingdings" w:char="00FE"/>
            </w:r>
            <w:r>
              <w:rPr>
                <w:rFonts w:hint="eastAsia" w:ascii="仿宋" w:hAnsi="仿宋" w:eastAsia="仿宋" w:cs="仿宋"/>
                <w:color w:val="auto"/>
                <w:sz w:val="28"/>
                <w:szCs w:val="28"/>
              </w:rPr>
              <w:t>转账/电汇 □支票 □汇票 □本票 □保函</w:t>
            </w:r>
          </w:p>
          <w:p>
            <w:pPr>
              <w:adjustRightInd w:val="0"/>
              <w:snapToGrid w:val="0"/>
              <w:spacing w:line="4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注：如采用银行保函，银行保函应为池州市行政区域（含三县一区）具有分支机构的银行出具的见索即付无条件保函；如采用担保机构担保，应为注册地在池州市行政区域（含三县一区）范围内的融资担保机构或经安徽省地方金融监督管理局备案的融资担保机构出具的无条件担保。</w:t>
            </w:r>
          </w:p>
          <w:p>
            <w:pPr>
              <w:numPr>
                <w:ilvl w:val="0"/>
                <w:numId w:val="3"/>
              </w:numPr>
              <w:adjustRightInd w:val="0"/>
              <w:snapToGrid w:val="0"/>
              <w:spacing w:line="400" w:lineRule="exact"/>
              <w:rPr>
                <w:rFonts w:hint="eastAsia" w:ascii="仿宋" w:hAnsi="仿宋" w:eastAsia="仿宋" w:cs="仿宋"/>
                <w:color w:val="auto"/>
                <w:sz w:val="28"/>
                <w:szCs w:val="28"/>
              </w:rPr>
            </w:pPr>
            <w:r>
              <w:rPr>
                <w:rFonts w:hint="eastAsia" w:ascii="仿宋" w:hAnsi="仿宋" w:eastAsia="仿宋" w:cs="仿宋"/>
                <w:color w:val="auto"/>
                <w:sz w:val="28"/>
                <w:szCs w:val="28"/>
              </w:rPr>
              <w:t>收取单位：</w:t>
            </w:r>
            <w:r>
              <w:rPr>
                <w:rFonts w:hint="eastAsia" w:ascii="仿宋" w:hAnsi="仿宋" w:eastAsia="仿宋" w:cs="仿宋"/>
                <w:color w:val="auto"/>
                <w:sz w:val="28"/>
                <w:szCs w:val="28"/>
                <w:lang w:eastAsia="zh-CN"/>
              </w:rPr>
              <w:t>池州市第三人民医院</w:t>
            </w:r>
          </w:p>
          <w:p>
            <w:pPr>
              <w:numPr>
                <w:ilvl w:val="0"/>
                <w:numId w:val="0"/>
              </w:numPr>
              <w:adjustRightInd w:val="0"/>
              <w:snapToGrid w:val="0"/>
              <w:spacing w:line="400" w:lineRule="exact"/>
              <w:rPr>
                <w:rFonts w:hint="eastAsia" w:ascii="仿宋" w:hAnsi="仿宋" w:eastAsia="仿宋" w:cs="仿宋"/>
                <w:color w:val="auto"/>
                <w:sz w:val="28"/>
                <w:szCs w:val="28"/>
                <w:u w:val="single"/>
              </w:rPr>
            </w:pPr>
            <w:r>
              <w:rPr>
                <w:rFonts w:hint="eastAsia" w:ascii="仿宋" w:hAnsi="仿宋" w:eastAsia="仿宋" w:cs="仿宋"/>
                <w:color w:val="auto"/>
                <w:sz w:val="28"/>
                <w:szCs w:val="28"/>
              </w:rPr>
              <w:t>（4）缴纳时间：</w:t>
            </w:r>
            <w:r>
              <w:rPr>
                <w:rFonts w:hint="eastAsia" w:ascii="仿宋" w:hAnsi="仿宋" w:eastAsia="仿宋" w:cs="仿宋"/>
                <w:color w:val="auto"/>
                <w:sz w:val="28"/>
                <w:szCs w:val="28"/>
                <w:u w:val="single"/>
              </w:rPr>
              <w:t xml:space="preserve"> 签订合同前 </w:t>
            </w:r>
          </w:p>
          <w:p>
            <w:pPr>
              <w:adjustRightInd w:val="0"/>
              <w:snapToGrid w:val="0"/>
              <w:spacing w:line="400" w:lineRule="exact"/>
              <w:rPr>
                <w:rFonts w:hint="eastAsia" w:ascii="仿宋" w:hAnsi="仿宋" w:eastAsia="仿宋" w:cs="仿宋"/>
                <w:color w:val="auto"/>
                <w:sz w:val="28"/>
                <w:szCs w:val="28"/>
              </w:rPr>
            </w:pPr>
            <w:r>
              <w:rPr>
                <w:rFonts w:hint="eastAsia" w:ascii="仿宋" w:hAnsi="仿宋" w:eastAsia="仿宋" w:cs="仿宋"/>
                <w:color w:val="auto"/>
                <w:sz w:val="28"/>
                <w:szCs w:val="28"/>
              </w:rPr>
              <w:t>（5）退还时间：验收合格后</w:t>
            </w:r>
            <w:r>
              <w:rPr>
                <w:rFonts w:hint="eastAsia" w:ascii="仿宋" w:hAnsi="仿宋" w:eastAsia="仿宋" w:cs="仿宋"/>
                <w:color w:val="auto"/>
                <w:sz w:val="28"/>
                <w:szCs w:val="28"/>
                <w:u w:val="single"/>
              </w:rPr>
              <w:t xml:space="preserve">  7</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27</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hint="eastAsia" w:ascii="仿宋" w:hAnsi="仿宋" w:eastAsia="仿宋" w:cs="仿宋"/>
                <w:color w:val="auto"/>
                <w:sz w:val="28"/>
                <w:szCs w:val="28"/>
              </w:rPr>
            </w:pPr>
            <w:r>
              <w:rPr>
                <w:rFonts w:hint="eastAsia" w:ascii="仿宋" w:hAnsi="仿宋" w:eastAsia="仿宋" w:cs="仿宋"/>
                <w:color w:val="auto"/>
                <w:sz w:val="28"/>
                <w:szCs w:val="28"/>
              </w:rPr>
              <w:t>其他内容</w:t>
            </w:r>
          </w:p>
        </w:tc>
        <w:tc>
          <w:tcPr>
            <w:tcW w:w="625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hint="eastAsia" w:ascii="仿宋" w:hAnsi="仿宋" w:eastAsia="仿宋" w:cs="仿宋"/>
                <w:color w:val="auto"/>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27.1</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重要提示一</w:t>
            </w:r>
          </w:p>
        </w:tc>
        <w:tc>
          <w:tcPr>
            <w:tcW w:w="6254" w:type="dxa"/>
            <w:tcBorders>
              <w:top w:val="single" w:color="auto" w:sz="6" w:space="0"/>
              <w:left w:val="single" w:color="auto" w:sz="6" w:space="0"/>
              <w:bottom w:val="single" w:color="auto" w:sz="6" w:space="0"/>
              <w:right w:val="single" w:color="auto" w:sz="12" w:space="0"/>
            </w:tcBorders>
            <w:vAlign w:val="center"/>
          </w:tcPr>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（1）成交供应商应在规定期限内领取《成交通知书》，若成交供应商未在规定期限内领取《成交通知书》，采购人有权取消成交供应商中标资格，并将相关违约行为报送监管部门，实施信用惩戒；</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成交供应商应在规定期限内提交履约担保并与采购人签订合同，若成交供应商未能在规定期限内提交履约担保或签订合同，采购人有权取消成交供应商中标资格，并将相关违约行为报送监管部门，实施信用惩戒；</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合同签订后，成交供应商存在规定时间内不组织人员进场开工，不履行供货、安装或服务义务等情况，采购人有权解除合同，并追究违约责任，同时将相关违约行为报送监管部门，记不良行为记录，实施信用惩戒；</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（4）成交供应商中标后被监管部门查实存在违法行为，不满足成交条件的，由采购人取消成交资格，并做好项目后续工作；</w:t>
            </w:r>
          </w:p>
          <w:p>
            <w:pPr>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（5）成交供应商在中标项目发生投诉、信访举报案件、履约存在争议时，拒绝协助配合执法部门调查案件的，采购人可以取消其中标资格或解除合同，并追究其违约责任。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27.2</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解释权</w:t>
            </w:r>
          </w:p>
        </w:tc>
        <w:tc>
          <w:tcPr>
            <w:tcW w:w="6254" w:type="dxa"/>
            <w:tcBorders>
              <w:top w:val="single" w:color="auto" w:sz="6" w:space="0"/>
              <w:left w:val="single" w:color="auto" w:sz="6" w:space="0"/>
              <w:bottom w:val="single" w:color="auto" w:sz="6" w:space="0"/>
              <w:right w:val="single" w:color="auto" w:sz="12" w:space="0"/>
            </w:tcBorders>
            <w:vAlign w:val="center"/>
          </w:tcPr>
          <w:p>
            <w:pPr>
              <w:spacing w:line="4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（1）构成本采购文件的各个组成文件应互为解释，互为说明；</w:t>
            </w:r>
          </w:p>
          <w:p>
            <w:pPr>
              <w:spacing w:line="4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（2）同一组成文件中就同一事项的规定或约定不一致的，以编排顺序在后者为准；</w:t>
            </w:r>
          </w:p>
          <w:p>
            <w:pPr>
              <w:spacing w:line="4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（3）如有不明确或不一致，构成合同文件组成内容的，以合同文件约定内容为准，且以专用合同条款约定的合同文件优先顺序解释；</w:t>
            </w:r>
          </w:p>
          <w:p>
            <w:pPr>
              <w:spacing w:line="4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（4）除采购文件中有特别规定外，仅适用于招标投标阶段的规定，按单一来源采购邀请、供应商须知、评标方法和标准、响应文件格式的先后顺序解释；</w:t>
            </w:r>
          </w:p>
          <w:p>
            <w:pPr>
              <w:spacing w:line="4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（5）按本款前述规定仍不能形成结论的，由采购人负责解释。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27.3</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等效件</w:t>
            </w:r>
          </w:p>
        </w:tc>
        <w:tc>
          <w:tcPr>
            <w:tcW w:w="6254" w:type="dxa"/>
            <w:tcBorders>
              <w:top w:val="single" w:color="auto" w:sz="6" w:space="0"/>
              <w:left w:val="single" w:color="auto" w:sz="6" w:space="0"/>
              <w:bottom w:val="single" w:color="auto" w:sz="6" w:space="0"/>
              <w:right w:val="single" w:color="auto" w:sz="12" w:space="0"/>
            </w:tcBorders>
            <w:vAlign w:val="center"/>
          </w:tcPr>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下列证明文件将被视为与提供原件相同的效力：</w:t>
            </w:r>
          </w:p>
          <w:p>
            <w:pPr>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（1）公证机关的公证书原件（应当提供证件的主要信息并且距开标时间不得大于6个月）；</w:t>
            </w:r>
          </w:p>
          <w:p>
            <w:pPr>
              <w:spacing w:line="400" w:lineRule="exact"/>
              <w:ind w:firstLine="548" w:firstLineChars="196"/>
              <w:rPr>
                <w:rFonts w:hint="eastAsia" w:ascii="仿宋" w:hAnsi="仿宋" w:eastAsia="仿宋" w:cs="仿宋"/>
                <w:color w:val="auto"/>
                <w:sz w:val="28"/>
                <w:szCs w:val="28"/>
              </w:rPr>
            </w:pPr>
            <w:r>
              <w:rPr>
                <w:rFonts w:hint="eastAsia" w:ascii="仿宋" w:hAnsi="仿宋" w:eastAsia="仿宋" w:cs="仿宋"/>
                <w:color w:val="auto"/>
                <w:sz w:val="28"/>
                <w:szCs w:val="28"/>
              </w:rPr>
              <w:t>（2）证件原件办理年审、换证、遗失或其他客观情形不能携带至现场的，提供发证机关或县级以上行政管理部门的证明材料原件，证明材料中应当注明证件的主要信息。</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27.4</w:t>
            </w:r>
          </w:p>
        </w:tc>
        <w:tc>
          <w:tcPr>
            <w:tcW w:w="2410"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w:t>其他补充说明</w:t>
            </w:r>
          </w:p>
        </w:tc>
        <w:tc>
          <w:tcPr>
            <w:tcW w:w="6254" w:type="dxa"/>
            <w:tcBorders>
              <w:top w:val="single" w:color="auto" w:sz="6" w:space="0"/>
              <w:left w:val="single" w:color="auto" w:sz="6" w:space="0"/>
              <w:bottom w:val="single" w:color="auto" w:sz="6" w:space="0"/>
              <w:right w:val="single" w:color="auto" w:sz="12" w:space="0"/>
            </w:tcBorders>
            <w:vAlign w:val="center"/>
          </w:tcPr>
          <w:p>
            <w:pPr>
              <w:spacing w:line="400" w:lineRule="exact"/>
              <w:ind w:firstLine="551" w:firstLineChars="196"/>
              <w:rPr>
                <w:rFonts w:hint="eastAsia" w:ascii="仿宋" w:hAnsi="仿宋" w:eastAsia="仿宋" w:cs="仿宋"/>
                <w:b/>
                <w:color w:val="auto"/>
                <w:sz w:val="28"/>
                <w:szCs w:val="28"/>
                <w:u w:val="single"/>
              </w:rPr>
            </w:pPr>
          </w:p>
        </w:tc>
      </w:tr>
    </w:tbl>
    <w:p>
      <w:pPr>
        <w:rPr>
          <w:rFonts w:hint="eastAsia" w:ascii="仿宋" w:hAnsi="仿宋" w:eastAsia="仿宋" w:cs="仿宋"/>
          <w:color w:val="auto"/>
          <w:sz w:val="28"/>
          <w:szCs w:val="28"/>
        </w:rPr>
      </w:pPr>
    </w:p>
    <w:p>
      <w:pPr>
        <w:rPr>
          <w:rFonts w:hint="eastAsia" w:ascii="仿宋" w:hAnsi="仿宋" w:eastAsia="仿宋" w:cs="仿宋"/>
          <w:b/>
          <w:color w:val="auto"/>
          <w:sz w:val="28"/>
          <w:szCs w:val="28"/>
        </w:rPr>
      </w:pPr>
      <w:r>
        <w:rPr>
          <w:rFonts w:hint="eastAsia" w:ascii="仿宋" w:hAnsi="仿宋" w:eastAsia="仿宋" w:cs="仿宋"/>
          <w:b/>
          <w:color w:val="auto"/>
          <w:sz w:val="28"/>
          <w:szCs w:val="28"/>
        </w:rPr>
        <w:br w:type="page"/>
      </w:r>
    </w:p>
    <w:p>
      <w:pPr>
        <w:bidi w:val="0"/>
        <w:jc w:val="left"/>
        <w:rPr>
          <w:rFonts w:hint="eastAsia" w:ascii="Times New Roman" w:hAnsi="Times New Roman" w:eastAsia="宋体" w:cs="Times New Roman"/>
          <w:kern w:val="2"/>
          <w:sz w:val="21"/>
          <w:szCs w:val="24"/>
          <w:lang w:val="en-US" w:eastAsia="zh-CN" w:bidi="ar-SA"/>
        </w:rPr>
      </w:pPr>
    </w:p>
    <w:p>
      <w:pPr>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w:t>
      </w:r>
      <w:r>
        <w:rPr>
          <w:rFonts w:hint="eastAsia" w:ascii="黑体" w:hAnsi="黑体" w:eastAsia="黑体" w:cs="黑体"/>
          <w:b w:val="0"/>
          <w:bCs/>
          <w:color w:val="auto"/>
          <w:sz w:val="32"/>
          <w:szCs w:val="32"/>
          <w:lang w:eastAsia="zh-CN"/>
        </w:rPr>
        <w:t>、</w:t>
      </w:r>
      <w:r>
        <w:rPr>
          <w:rFonts w:hint="eastAsia" w:ascii="黑体" w:hAnsi="黑体" w:eastAsia="黑体" w:cs="黑体"/>
          <w:b w:val="0"/>
          <w:bCs/>
          <w:color w:val="auto"/>
          <w:sz w:val="32"/>
          <w:szCs w:val="32"/>
        </w:rPr>
        <w:t>供应商须知正文</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bookmarkStart w:id="3" w:name="_Toc20209"/>
      <w:bookmarkStart w:id="4" w:name="_Toc27581"/>
      <w:bookmarkStart w:id="5" w:name="_Toc24502"/>
      <w:bookmarkStart w:id="6" w:name="_Toc2153"/>
      <w:r>
        <w:rPr>
          <w:rFonts w:hint="eastAsia" w:ascii="仿宋_GB2312" w:hAnsi="仿宋_GB2312" w:eastAsia="仿宋_GB2312" w:cs="仿宋_GB2312"/>
          <w:b w:val="0"/>
          <w:bCs/>
          <w:color w:val="auto"/>
          <w:sz w:val="28"/>
          <w:szCs w:val="28"/>
          <w:highlight w:val="none"/>
        </w:rPr>
        <w:t>1.适用范围</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 本采购文件仅适用于本次单一来源采购所述的工程项目采购。</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2.定义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2.1 工程：是指建设工程，包括建筑物和构筑物的新建、改建、扩建及其相关的装修、拆除、修缮等；与工程建设有关的货物，是指构成工程不可分割的组成部分，且为实现工程基本功能所必需的设备、材料等；所称与工程建设有关的服务，是指为完成工程所需的勘察、设计、监理等服务。</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3.采购人、采购代理机构及供应商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3.1 采购人：是指依法开展政府采购活动的国家机关、事业单位、团体组织。本项目的采购人见供应商须知前附表。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3.2采购代理机构：是指集中采购机构或从事采购代理业务的社会中介机构。本项目的采购代理机构见供应商须知前附表。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3.3 政府采购监督管理部门：各级人民政府指定的有关部门依法履行与政府采购活动有关的监督管理职责。本项目的政府采购监督管理部门见供应商须知前附表。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3.4 供应商：是指向采购人提供货物、工程或者服务的法人、非法人组织或者自然人。</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4.资金来源</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4.1本项目的采购人已获得足以支付本次单一来源采购所签订的合同项下的资金。</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4.2 项目预算金额见单一来源采购邀请。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5.费用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420" w:firstLineChars="15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不论单一来源采购的结果如何，供应商应承担所有与准备和参加单一来源采购有关的费用。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6.适用法律</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本项目采购人、采购代理机构、供应商、采购人员的相关行为均受《中华人民共和国政府采购法》、《中华人民共和国政府采购法实施条例》及本项目本级和上级财政部门、政府采购监督管理部门的政府采购有关规定的约束，其权利受到上述法律法规的保护。</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7.采购文件构成</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7.1 采购文件包括下列内容：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第一章 单一来源采购邀请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第二章 供应商须知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第三章 采购需求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第四章 协商程序和评审标准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第五章 政府采购合同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第六章 响应文件格式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8.采购文件的澄清与修改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8.1 供应商如对采购文件内容有疑问，必须在供应商须知前附表规定的询问截止时间前以书面形式提交给采购代理机构。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8.2采购人可主动地或在解答供应商提出的问题时对采购文件进行澄清与修改。采购代理机构对已发出的采购文件进行必要澄清或者修改的，将以书面形式通知供应商。澄清或者修改文件作为单一来源采购文件的组成部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8.3 任何人或任何组织向供应商提供的任何书面或口头资料，未经采购代理机构书面通知，均作无效处理，不得作为采购文件的组成部分。采购代理机构对供应商由此而做出的推论、理解和结论概不负责。</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8.4对于没有提出疑问又参与了本项目的供应商将被视为完全认同本采购文件（含澄清或修改的内容）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9.采购 范围及响应文件中标准和计量单位的使用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9.1供应商应当对所参与的分包采购文件中“采购需求”所列的所有内容进行响应，如仅响应所参与包别中的部分内容，其所参与包别的响应文件将被认定为响应无效。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9.2 无论采购文件中是否要求，供应商所提供的货物及伴随的服务和工程均应符合国家强制性标准。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9.3 供应商与采购代理机构之间与单一来源采购有关的所有往来通知、函件和响应文件均用中文表述。供应商随响应文件提供的证明文件和资料可以为其它语言，但必须附中文译文。翻译的中文资料与外文资料出现差异时，以中文为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9.4 除采购文件中有特殊要求外，响应文件中所使用的计量单位，应采用中华人民共和国法定计量单位。</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10.响应文件构成</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10.1供应商应完整地按采购文件提供的响应文件格式及要求编写响应文件，具体内容详见本项目第六章响应文件格式的相关内容。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10.2 上述文件应按照采购文件规定的格式填写、签署和盖章。</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11.证明 响应 标的的合格性和符合采购文件规定的技术文件</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11.1 供应商应提交证明文件，证明其响应内容符合采购文件规定。该证明文件是响应文件的一部分。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11.2 上款所述的证明文件，可以是文字资料、图纸和数据，它包括：</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11.2.1 货物主要技术指标和性能的详细说明；</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11.2.2 货物从买方开始使用至采购文件规定的保质期内正常、连续地使用所必须的备件和专用工具清单，包括备件和专用工具的货源及现行价格；</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11.2.3 对照采购文件技术规格，逐条说明所提供货物及伴随的工程和服务已对采购文件的技术规格做出了实质性的响应，或申明与技术规格条文的偏差和例外。</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11.3 本条所指证明文件不包括对采购文件相关部分的文字、图标的复制。</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12.报价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12.1 供应商的报价应当包括满足本次采购文件的全部内容。供应商的报价均应以人民币报价，应遵守《中华人民共和国价格法》。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12.2 供应商最终报价超过采购文件规定的预算金额的响应无效。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12.3 供应商应在报价表上标明提供的货物、伴随的服务和工程的单价（如适用）和总价。未标明的视同包含在报价中。</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12.4 报价在合同履行过程中是固定不变的，不得以任何理由予以变更。任何包含价格调整要求的响应文件， 响应无效。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12.5 采购人不接受具有附加条件的报价。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13.响应文件有效期</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13.1 响应文件有效期为从响应文件提交截止之日算起的日历天数，响应文件有效期详见供应商须知前附表。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13.2 在响应文件有效期内，供应商的响应文件保持有效，供应商不得要求撤销或修改其响应文件。响应文件有效期不满足要求的 响应无效。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13.3因特殊原因，采购人或采购代理机构可在原响应文件有效期截止之前，要求供应商延长响应文件的有效期。接受该要求的供应商将不会被要求和允许修正其响应文件。供应商也可以拒绝延长响应文件有效期的要求，且不承担任何责任。上述要求和答复都应以书面形式提交。</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14.响应文件的制作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14.1 供应商应按照供应商须知前附表的要求准备响应文件，响应文件应装订成册并封装，并在封面上注明“正本”和“副本”字样。响应文件的正本与副本如有不一致之处，以正本为准。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14.2 协商现场提交的其他材料要求详见供应商须知前附表。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15.响应文件的提交 、修改与撤回</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15.1 供应商应在供应商须知前附表中规定的响应文件提交截止时间前，将响应文件密封送达采购文件指定的地点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15.2 采购人和采购代理机构有权按本采购文件的规定，延迟响应文件提交截止时间。在此情况下，采购人、采购代理机构和供应商受响应文件提交截止时间制约的所有权利和义务均应延长至新的响应文件提交截止时间。</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15.3 在响应文件提交截止时间前，供应商可以修改或撤回已提交的响应文件。</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16.采购小组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16.1 采购人、采购代理机构按照《中华人民共和国政府采购法》、《中华人民共和国政府采购法实施条例》、《政府采购非招标采购方式管理办法》及本项目本级和上级财政部门、政府采购监督管理部门的有关规定依法组建采购小组，负责对响应文件进行审查，与供应商商定合理的成交价格并保证采购项目质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17.响应文件评审与澄清</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17.1在本单一来源采购文件规定的查询时间之外，网站信息发生的任何变更均不作为评审依据。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供应商自行提供的与网站信息不一致的其他证明材料亦不作为评审依据。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17.2 采购小组依据采购文件的规定，从响应文件的有效性和完整性对采购文件的响应程度进行评审，以确定是否对采购文件的实质性要求做出响应。响应文件有下列情况之一的将导致 响应无效，供应商应进行补充或修改，使之符合单一来源采购文件要求：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17.2.1未按照单一来源采购文件规定要求签署、盖章的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17.2.2响应文件有效期不足的；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17.2.3不符合法律、法规、规范性文件和单一来源采购文件规定的。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17.3 响应文件的澄清</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17.3.1 为有助于响应文件的审查、评价和比较，在评审过程中，采购小组将以书面方式（询标）要求供应商对其响应文件中含义不明确、对同类问题表述不一致或者有明显文字和计算错误的内容作必要的澄清、说明或补正。供应商的澄清、说明或补正应在采购小组规定的时间内以书面方式进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如有询标，供应商授权代表（或法定代表人）应携带本人有效身份证明原件参加询标。因供应商授权代表联系不上、未到现场等情形而无法接受询标的，供应商自行承担相关风险。</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17.3.2 供应商的澄清、说明或补正将作为响应文件的一部分。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17.3.3 采购小组对供应商提交的澄清、说明或补正有疑问的，可以要求供应商进一步澄清、说明或补正，直至满足采购小组的要求。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18.协商与确定成交供应商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18.1 在协商过程中，采购文件若有实质性变动，采购小组将以书面形式通知参加协商的供应商。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18.2 在协商过程中，供应商可以进行多轮报价，供应商的最终报价不得超过采购预算。</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18.3 采购小组应与供应商商定合理的成交价格并保证采购项目质量，并确定成交供应商。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19.采购终止</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19.1 出现下列情形之一的，采购人或者采购代理机构应当终止采购活动，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发布项目终止公告并说明原因，重新开展采购活动：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19.1.1因情况变化，不再符合规定的单一来源采购方式适用情形的；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19.1.2出现影响采购公正的违法、违规行为的；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19.1.3报价超过采购预算的。</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20.保密要求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20.1 协商过程将在严格保密的情况下进行。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20.2 采购小组成员以及与协商工作有关的人员对协商情况以及协商过程中获悉的国家秘密、商业秘密应当保密。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21.编写协商情况记录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协商情况记录是根据单一来源采购活动的协商记录和协商结果编写的报告，应当由采购全体人员签字认可。对记录有异议的采购人员，应当签署不同意见并说明理由。采购人员拒绝在记录上签字又不书面说明其不同意见和理由的，视为同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22.成交结果公告</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22.1 自成交供应商确定之日起 2 个工作日内，</w:t>
      </w:r>
      <w:r>
        <w:rPr>
          <w:rFonts w:hint="eastAsia" w:ascii="仿宋_GB2312" w:hAnsi="仿宋_GB2312" w:eastAsia="仿宋_GB2312" w:cs="仿宋_GB2312"/>
          <w:b w:val="0"/>
          <w:bCs/>
          <w:color w:val="auto"/>
          <w:sz w:val="28"/>
          <w:szCs w:val="28"/>
          <w:highlight w:val="none"/>
          <w:lang w:eastAsia="zh-CN"/>
        </w:rPr>
        <w:t>采购人</w:t>
      </w:r>
      <w:r>
        <w:rPr>
          <w:rFonts w:hint="eastAsia" w:ascii="仿宋_GB2312" w:hAnsi="仿宋_GB2312" w:eastAsia="仿宋_GB2312" w:cs="仿宋_GB2312"/>
          <w:b w:val="0"/>
          <w:bCs/>
          <w:color w:val="auto"/>
          <w:sz w:val="28"/>
          <w:szCs w:val="28"/>
          <w:highlight w:val="none"/>
        </w:rPr>
        <w:t>将在</w:t>
      </w:r>
      <w:r>
        <w:rPr>
          <w:rFonts w:hint="eastAsia" w:ascii="仿宋_GB2312" w:hAnsi="仿宋_GB2312" w:eastAsia="仿宋_GB2312" w:cs="仿宋_GB2312"/>
          <w:b w:val="0"/>
          <w:bCs/>
          <w:color w:val="auto"/>
          <w:sz w:val="28"/>
          <w:szCs w:val="28"/>
          <w:highlight w:val="none"/>
          <w:lang w:eastAsia="zh-CN"/>
        </w:rPr>
        <w:t>池州市第三人民医院官网</w:t>
      </w:r>
      <w:r>
        <w:rPr>
          <w:rFonts w:hint="eastAsia" w:ascii="仿宋_GB2312" w:hAnsi="仿宋_GB2312" w:eastAsia="仿宋_GB2312" w:cs="仿宋_GB2312"/>
          <w:b w:val="0"/>
          <w:bCs/>
          <w:color w:val="auto"/>
          <w:sz w:val="28"/>
          <w:szCs w:val="28"/>
          <w:highlight w:val="none"/>
        </w:rPr>
        <w:t>上发布成交结果公告。</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22.2 成交结果公告应当包括以下内容：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（1）采购人名称、地址和联系方式；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（2）项目名称和项目编号；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（3）成交供应商名称、地址和成交金额；</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（4）单一来源采购人员名单；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（5）供应商须知前附表中约定进行公告的其他内容。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23.成交通知书</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23.1 发布成交结果公告的同时以供应商须知前附表规定的形式向成交供应商发出成交通知书。</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23.2 成交通知书对采购人和成交供应商具有同等法律效力。成交通知书发出以后，采购人改变成交结果或者成交供应商放弃成交，应当承担相应的法律责任。</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23.3 成交通知书是合同的组成部分。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24.履约保证金</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24.1 成交供应商应按照供应商须知前附表规定缴纳履约保证金。</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24.2 如果成交供应商没有按照上述履约保证金的规定执行，将视为放弃成交资格。</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25.签订合同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25.1 采购人与成交供应商应当在成交通知书发出之日起 30 日内，按照采购文件确定的合同文本以及采购标的、规格型号、采购金额、采购数量、技术和服务要求等事项签订政府采购合同。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25.2 采购文件、成交供应商的响应文件及其澄清文件等，均为签订合同的依据。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25.3 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25.4 除不可抗力等因素外，成交通知书发出后，采购人改变成交结果，或者成交供应商拒绝签订政府采购合同的，应当承担相应的法律责任。</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26.成交服务费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26.1 本项目成交服务费的收取按供应商须知前附表的规定执行。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27.需要补充的其他内容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48" w:firstLineChars="196"/>
        <w:textAlignment w:val="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需要补充的其他内容，见供应商须知前附表。</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eastAsia" w:ascii="仿宋_GB2312" w:hAnsi="仿宋_GB2312" w:eastAsia="仿宋_GB2312" w:cs="仿宋_GB2312"/>
          <w:b w:val="0"/>
          <w:bCs/>
          <w:color w:val="auto"/>
          <w:kern w:val="0"/>
          <w:sz w:val="28"/>
          <w:szCs w:val="28"/>
          <w:highlight w:val="none"/>
        </w:rPr>
        <w:sectPr>
          <w:pgSz w:w="11906" w:h="16838"/>
          <w:pgMar w:top="935" w:right="1418" w:bottom="1134" w:left="1418" w:header="851" w:footer="992" w:gutter="0"/>
          <w:pgNumType w:start="1"/>
          <w:cols w:space="720" w:num="1"/>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第三章  采购需求</w:t>
      </w:r>
    </w:p>
    <w:p>
      <w:pPr>
        <w:rPr>
          <w:rFonts w:hint="eastAsia" w:ascii="仿宋" w:hAnsi="仿宋" w:eastAsia="仿宋" w:cs="仿宋"/>
          <w:bCs/>
          <w:color w:val="auto"/>
          <w:spacing w:val="8"/>
          <w:kern w:val="2"/>
          <w:sz w:val="28"/>
          <w:szCs w:val="28"/>
          <w:highlight w:val="none"/>
          <w:lang w:val="en-US" w:eastAsia="zh-CN" w:bidi="ar-SA"/>
        </w:rPr>
      </w:pPr>
    </w:p>
    <w:p>
      <w:pPr>
        <w:rPr>
          <w:rFonts w:hint="eastAsia" w:ascii="仿宋" w:hAnsi="仿宋" w:eastAsia="仿宋" w:cs="仿宋"/>
          <w:bCs/>
          <w:color w:val="auto"/>
          <w:spacing w:val="8"/>
          <w:kern w:val="2"/>
          <w:sz w:val="28"/>
          <w:szCs w:val="28"/>
          <w:highlight w:val="none"/>
          <w:lang w:val="en-US" w:eastAsia="zh-CN" w:bidi="ar-SA"/>
        </w:rPr>
      </w:pPr>
    </w:p>
    <w:p>
      <w:pPr>
        <w:rPr>
          <w:rFonts w:ascii="黑体" w:hAnsi="黑体" w:eastAsia="黑体"/>
          <w:color w:val="auto"/>
          <w:sz w:val="28"/>
          <w:szCs w:val="28"/>
        </w:rPr>
      </w:pPr>
      <w:r>
        <w:rPr>
          <w:rFonts w:hint="eastAsia" w:ascii="仿宋" w:hAnsi="仿宋" w:eastAsia="仿宋" w:cs="仿宋"/>
          <w:bCs/>
          <w:color w:val="auto"/>
          <w:spacing w:val="8"/>
          <w:kern w:val="2"/>
          <w:sz w:val="28"/>
          <w:szCs w:val="28"/>
          <w:highlight w:val="none"/>
          <w:lang w:val="en-US" w:eastAsia="zh-CN" w:bidi="ar-SA"/>
        </w:rPr>
        <w:t>需求详见工程量清单</w:t>
      </w:r>
      <w:r>
        <w:rPr>
          <w:rFonts w:hint="eastAsia" w:ascii="仿宋" w:hAnsi="仿宋" w:eastAsia="仿宋" w:cs="仿宋"/>
          <w:bCs/>
          <w:color w:val="auto"/>
          <w:spacing w:val="8"/>
          <w:kern w:val="2"/>
          <w:sz w:val="28"/>
          <w:szCs w:val="28"/>
          <w:highlight w:val="none"/>
          <w:lang w:val="en-US" w:eastAsia="zh-CN" w:bidi="ar-SA"/>
        </w:rPr>
        <w:br w:type="page"/>
      </w:r>
      <w:r>
        <w:rPr>
          <w:rFonts w:hint="eastAsia" w:ascii="黑体" w:hAnsi="黑体" w:eastAsia="黑体"/>
          <w:color w:val="auto"/>
          <w:sz w:val="28"/>
          <w:szCs w:val="28"/>
        </w:rPr>
        <w:t>一、采购需求前附表</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2711"/>
        <w:gridCol w:w="5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auto"/>
            <w:vAlign w:val="center"/>
          </w:tcPr>
          <w:p>
            <w:pPr>
              <w:spacing w:line="360" w:lineRule="auto"/>
              <w:jc w:val="center"/>
              <w:rPr>
                <w:rFonts w:ascii="仿宋" w:hAnsi="仿宋" w:eastAsia="仿宋"/>
                <w:color w:val="auto"/>
                <w:sz w:val="28"/>
                <w:szCs w:val="28"/>
              </w:rPr>
            </w:pPr>
            <w:r>
              <w:rPr>
                <w:rFonts w:hint="eastAsia" w:ascii="仿宋" w:hAnsi="仿宋" w:eastAsia="仿宋"/>
                <w:color w:val="auto"/>
                <w:sz w:val="28"/>
                <w:szCs w:val="28"/>
              </w:rPr>
              <w:t>序号</w:t>
            </w:r>
          </w:p>
        </w:tc>
        <w:tc>
          <w:tcPr>
            <w:tcW w:w="1496" w:type="pct"/>
            <w:shd w:val="clear" w:color="auto" w:fill="auto"/>
            <w:vAlign w:val="center"/>
          </w:tcPr>
          <w:p>
            <w:pPr>
              <w:spacing w:line="360" w:lineRule="auto"/>
              <w:jc w:val="center"/>
              <w:rPr>
                <w:rFonts w:ascii="仿宋" w:hAnsi="仿宋" w:eastAsia="仿宋"/>
                <w:color w:val="auto"/>
                <w:sz w:val="28"/>
                <w:szCs w:val="28"/>
              </w:rPr>
            </w:pPr>
            <w:r>
              <w:rPr>
                <w:rFonts w:hint="eastAsia" w:ascii="仿宋" w:hAnsi="仿宋" w:eastAsia="仿宋"/>
                <w:color w:val="auto"/>
                <w:sz w:val="28"/>
                <w:szCs w:val="28"/>
              </w:rPr>
              <w:t>条款名称</w:t>
            </w:r>
          </w:p>
        </w:tc>
        <w:tc>
          <w:tcPr>
            <w:tcW w:w="3025" w:type="pct"/>
            <w:shd w:val="clear" w:color="auto" w:fill="auto"/>
            <w:vAlign w:val="center"/>
          </w:tcPr>
          <w:p>
            <w:pPr>
              <w:spacing w:line="360" w:lineRule="auto"/>
              <w:jc w:val="center"/>
              <w:rPr>
                <w:rFonts w:ascii="仿宋" w:hAnsi="仿宋" w:eastAsia="仿宋"/>
                <w:color w:val="auto"/>
                <w:sz w:val="28"/>
                <w:szCs w:val="28"/>
              </w:rPr>
            </w:pPr>
            <w:r>
              <w:rPr>
                <w:rFonts w:hint="eastAsia" w:ascii="仿宋" w:hAnsi="仿宋" w:eastAsia="仿宋"/>
                <w:color w:val="auto"/>
                <w:sz w:val="28"/>
                <w:szCs w:val="28"/>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1</w:t>
            </w:r>
          </w:p>
        </w:tc>
        <w:tc>
          <w:tcPr>
            <w:tcW w:w="1496"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付款方式</w:t>
            </w:r>
          </w:p>
        </w:tc>
        <w:tc>
          <w:tcPr>
            <w:tcW w:w="3025" w:type="pct"/>
            <w:shd w:val="clear" w:color="auto" w:fill="auto"/>
          </w:tcPr>
          <w:p>
            <w:pPr>
              <w:spacing w:line="400" w:lineRule="exact"/>
              <w:ind w:firstLine="560" w:firstLineChars="200"/>
              <w:rPr>
                <w:rFonts w:hint="eastAsia" w:ascii="仿宋" w:hAnsi="仿宋" w:eastAsia="仿宋"/>
                <w:color w:val="auto"/>
                <w:sz w:val="28"/>
                <w:szCs w:val="28"/>
                <w:u w:val="single"/>
              </w:rPr>
            </w:pPr>
            <w:r>
              <w:rPr>
                <w:rFonts w:hint="eastAsia" w:ascii="仿宋" w:hAnsi="仿宋" w:eastAsia="仿宋"/>
                <w:color w:val="auto"/>
                <w:sz w:val="28"/>
                <w:szCs w:val="28"/>
                <w:u w:val="single"/>
              </w:rPr>
              <w:t>（1）工程验收合格后，付至合同总价款的80%；</w:t>
            </w:r>
          </w:p>
          <w:p>
            <w:pPr>
              <w:spacing w:line="400" w:lineRule="exact"/>
              <w:ind w:firstLine="560" w:firstLineChars="200"/>
              <w:rPr>
                <w:rFonts w:ascii="仿宋" w:hAnsi="仿宋" w:eastAsia="仿宋"/>
                <w:color w:val="auto"/>
                <w:sz w:val="28"/>
                <w:szCs w:val="28"/>
                <w:u w:val="single"/>
              </w:rPr>
            </w:pPr>
            <w:r>
              <w:rPr>
                <w:rFonts w:hint="eastAsia" w:ascii="仿宋" w:hAnsi="仿宋" w:eastAsia="仿宋"/>
                <w:color w:val="auto"/>
                <w:sz w:val="28"/>
                <w:szCs w:val="28"/>
                <w:u w:val="single"/>
              </w:rPr>
              <w:t>（2）经工程结算审核后10日内付至工程结算款的97%，留3%质保金待质保期（贰年）满后7日内一次性无息付清。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2</w:t>
            </w:r>
          </w:p>
        </w:tc>
        <w:tc>
          <w:tcPr>
            <w:tcW w:w="1496"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工程地点</w:t>
            </w:r>
          </w:p>
        </w:tc>
        <w:tc>
          <w:tcPr>
            <w:tcW w:w="3025" w:type="pct"/>
            <w:shd w:val="clear" w:color="auto" w:fill="auto"/>
          </w:tcPr>
          <w:p>
            <w:pPr>
              <w:spacing w:line="360" w:lineRule="auto"/>
              <w:rPr>
                <w:rFonts w:hint="eastAsia" w:ascii="仿宋" w:hAnsi="仿宋" w:eastAsia="仿宋"/>
                <w:color w:val="auto"/>
                <w:sz w:val="28"/>
                <w:szCs w:val="28"/>
                <w:lang w:eastAsia="zh-CN"/>
              </w:rPr>
            </w:pPr>
            <w:r>
              <w:rPr>
                <w:rFonts w:hint="eastAsia" w:ascii="仿宋" w:hAnsi="仿宋" w:eastAsia="仿宋"/>
                <w:color w:val="auto"/>
                <w:sz w:val="28"/>
                <w:szCs w:val="28"/>
                <w:u w:val="single"/>
                <w:lang w:eastAsia="zh-CN"/>
              </w:rPr>
              <w:t>池州市第三人民医院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3</w:t>
            </w:r>
          </w:p>
        </w:tc>
        <w:tc>
          <w:tcPr>
            <w:tcW w:w="1496"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质量标准</w:t>
            </w:r>
          </w:p>
        </w:tc>
        <w:tc>
          <w:tcPr>
            <w:tcW w:w="3025" w:type="pct"/>
            <w:shd w:val="clear" w:color="auto" w:fill="auto"/>
          </w:tcPr>
          <w:p>
            <w:pPr>
              <w:spacing w:line="360" w:lineRule="auto"/>
              <w:rPr>
                <w:rFonts w:hint="eastAsia" w:ascii="仿宋" w:hAnsi="仿宋" w:eastAsia="仿宋"/>
                <w:color w:val="auto"/>
                <w:sz w:val="28"/>
                <w:szCs w:val="28"/>
                <w:u w:val="single"/>
                <w:lang w:eastAsia="zh-CN"/>
              </w:rPr>
            </w:pPr>
            <w:r>
              <w:rPr>
                <w:rFonts w:hint="eastAsia" w:ascii="仿宋" w:hAnsi="仿宋" w:eastAsia="仿宋"/>
                <w:color w:val="auto"/>
                <w:sz w:val="28"/>
                <w:szCs w:val="28"/>
                <w:u w:val="singl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4</w:t>
            </w:r>
          </w:p>
        </w:tc>
        <w:tc>
          <w:tcPr>
            <w:tcW w:w="1496"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施工工期</w:t>
            </w:r>
          </w:p>
        </w:tc>
        <w:tc>
          <w:tcPr>
            <w:tcW w:w="3025" w:type="pct"/>
            <w:shd w:val="clear" w:color="auto" w:fill="auto"/>
          </w:tcPr>
          <w:p>
            <w:pPr>
              <w:spacing w:line="360" w:lineRule="auto"/>
              <w:rPr>
                <w:rFonts w:ascii="仿宋" w:hAnsi="仿宋" w:eastAsia="仿宋"/>
                <w:color w:val="auto"/>
                <w:sz w:val="28"/>
                <w:szCs w:val="28"/>
                <w:u w:val="single"/>
              </w:rPr>
            </w:pPr>
            <w:r>
              <w:rPr>
                <w:rFonts w:hint="eastAsia" w:ascii="仿宋" w:hAnsi="仿宋" w:eastAsia="仿宋"/>
                <w:color w:val="auto"/>
                <w:sz w:val="28"/>
                <w:szCs w:val="28"/>
              </w:rPr>
              <w:t>接开工令后</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日历天完工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5</w:t>
            </w:r>
          </w:p>
        </w:tc>
        <w:tc>
          <w:tcPr>
            <w:tcW w:w="1496" w:type="pct"/>
            <w:shd w:val="clear" w:color="auto" w:fill="auto"/>
          </w:tcPr>
          <w:p>
            <w:pPr>
              <w:spacing w:line="360" w:lineRule="auto"/>
              <w:rPr>
                <w:rFonts w:ascii="仿宋" w:hAnsi="仿宋" w:eastAsia="仿宋"/>
                <w:color w:val="auto"/>
                <w:sz w:val="28"/>
                <w:szCs w:val="28"/>
              </w:rPr>
            </w:pPr>
            <w:r>
              <w:rPr>
                <w:rFonts w:hint="eastAsia" w:ascii="仿宋" w:hAnsi="仿宋" w:eastAsia="仿宋"/>
                <w:color w:val="auto"/>
                <w:sz w:val="28"/>
                <w:szCs w:val="28"/>
              </w:rPr>
              <w:t>施工范围</w:t>
            </w:r>
          </w:p>
        </w:tc>
        <w:tc>
          <w:tcPr>
            <w:tcW w:w="3025" w:type="pct"/>
            <w:shd w:val="clear" w:color="auto" w:fill="auto"/>
          </w:tcPr>
          <w:p>
            <w:pPr>
              <w:spacing w:line="360" w:lineRule="auto"/>
              <w:rPr>
                <w:rFonts w:hint="eastAsia" w:ascii="仿宋" w:hAnsi="仿宋" w:eastAsia="仿宋"/>
                <w:color w:val="auto"/>
                <w:sz w:val="28"/>
                <w:szCs w:val="28"/>
                <w:lang w:eastAsia="zh-CN"/>
              </w:rPr>
            </w:pPr>
            <w:r>
              <w:rPr>
                <w:rFonts w:hint="eastAsia" w:ascii="仿宋" w:hAnsi="仿宋" w:eastAsia="仿宋"/>
                <w:color w:val="auto"/>
                <w:sz w:val="28"/>
                <w:szCs w:val="28"/>
                <w:lang w:eastAsia="zh-CN"/>
              </w:rPr>
              <w:t>详见工程量清单</w:t>
            </w:r>
          </w:p>
        </w:tc>
      </w:tr>
    </w:tbl>
    <w:p>
      <w:pPr>
        <w:spacing w:line="400" w:lineRule="exact"/>
        <w:rPr>
          <w:rFonts w:ascii="仿宋" w:hAnsi="仿宋" w:eastAsia="仿宋"/>
          <w:bCs/>
          <w:color w:val="auto"/>
          <w:spacing w:val="8"/>
          <w:sz w:val="28"/>
          <w:szCs w:val="28"/>
        </w:rPr>
      </w:pPr>
    </w:p>
    <w:p>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黑体" w:hAnsi="黑体" w:eastAsia="黑体"/>
          <w:color w:val="auto"/>
          <w:sz w:val="28"/>
          <w:szCs w:val="28"/>
        </w:rPr>
      </w:pPr>
      <w:r>
        <w:rPr>
          <w:rFonts w:hint="eastAsia" w:ascii="黑体" w:hAnsi="黑体" w:eastAsia="黑体"/>
          <w:color w:val="auto"/>
          <w:sz w:val="28"/>
          <w:szCs w:val="28"/>
          <w:lang w:val="en-US" w:eastAsia="zh-CN"/>
        </w:rPr>
        <w:t>二</w:t>
      </w:r>
      <w:r>
        <w:rPr>
          <w:rFonts w:hint="eastAsia" w:ascii="黑体" w:hAnsi="黑体" w:eastAsia="黑体"/>
          <w:color w:val="auto"/>
          <w:sz w:val="28"/>
          <w:szCs w:val="28"/>
        </w:rPr>
        <w:t>、项目概况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ascii="仿宋" w:hAnsi="仿宋" w:eastAsia="仿宋"/>
          <w:color w:val="FF0000"/>
          <w:sz w:val="28"/>
          <w:szCs w:val="28"/>
          <w:u w:val="none"/>
        </w:rPr>
      </w:pPr>
      <w:r>
        <w:rPr>
          <w:rFonts w:hint="eastAsia" w:ascii="仿宋" w:hAnsi="仿宋" w:eastAsia="仿宋"/>
          <w:color w:val="FF0000"/>
          <w:sz w:val="28"/>
          <w:szCs w:val="28"/>
          <w:u w:val="none"/>
        </w:rPr>
        <w:t>近年来，国内部分地区燃气事故频繁发生，严重影响人民群众生命财产安全和社会大局稳定。市三院自开诊以来，一直使用罐装液化气。</w:t>
      </w:r>
    </w:p>
    <w:p>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黑体" w:hAnsi="黑体" w:eastAsia="黑体"/>
          <w:color w:val="auto"/>
          <w:sz w:val="28"/>
          <w:szCs w:val="28"/>
        </w:rPr>
      </w:pPr>
      <w:r>
        <w:rPr>
          <w:rFonts w:hint="eastAsia" w:ascii="黑体" w:hAnsi="黑体" w:eastAsia="黑体"/>
          <w:color w:val="auto"/>
          <w:sz w:val="28"/>
          <w:szCs w:val="28"/>
          <w:lang w:eastAsia="zh-CN"/>
        </w:rPr>
        <w:t>三、</w:t>
      </w:r>
      <w:r>
        <w:rPr>
          <w:rFonts w:hint="eastAsia" w:ascii="黑体" w:hAnsi="黑体" w:eastAsia="黑体"/>
          <w:color w:val="auto"/>
          <w:sz w:val="28"/>
          <w:szCs w:val="28"/>
        </w:rPr>
        <w:t>采购清单</w:t>
      </w:r>
    </w:p>
    <w:p>
      <w:pPr>
        <w:pStyle w:val="2"/>
        <w:keepNext w:val="0"/>
        <w:keepLines w:val="0"/>
        <w:pageBreakBefore w:val="0"/>
        <w:widowControl w:val="0"/>
        <w:numPr>
          <w:ilvl w:val="0"/>
          <w:numId w:val="0"/>
        </w:numPr>
        <w:kinsoku/>
        <w:wordWrap/>
        <w:overflowPunct/>
        <w:topLinePunct w:val="0"/>
        <w:autoSpaceDE/>
        <w:autoSpaceDN/>
        <w:bidi w:val="0"/>
        <w:adjustRightInd/>
        <w:spacing w:after="0" w:line="560" w:lineRule="exact"/>
        <w:ind w:firstLine="592" w:firstLineChars="200"/>
        <w:textAlignment w:val="auto"/>
        <w:rPr>
          <w:rFonts w:hint="eastAsia" w:ascii="仿宋" w:hAnsi="仿宋" w:eastAsia="仿宋" w:cs="Times New Roman"/>
          <w:bCs/>
          <w:color w:val="auto"/>
          <w:spacing w:val="8"/>
          <w:kern w:val="2"/>
          <w:sz w:val="28"/>
          <w:szCs w:val="28"/>
          <w:lang w:val="en-US" w:eastAsia="zh-CN" w:bidi="ar-SA"/>
        </w:rPr>
      </w:pPr>
      <w:r>
        <w:rPr>
          <w:rFonts w:hint="eastAsia" w:ascii="仿宋" w:hAnsi="仿宋" w:eastAsia="仿宋" w:cs="Times New Roman"/>
          <w:bCs/>
          <w:color w:val="auto"/>
          <w:spacing w:val="8"/>
          <w:kern w:val="2"/>
          <w:sz w:val="28"/>
          <w:szCs w:val="28"/>
          <w:lang w:val="en-US" w:eastAsia="zh-CN" w:bidi="ar-SA"/>
        </w:rPr>
        <w:t>详见工程量清单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olor w:val="auto"/>
          <w:sz w:val="28"/>
          <w:szCs w:val="28"/>
        </w:rPr>
      </w:pPr>
      <w:r>
        <w:rPr>
          <w:rFonts w:hint="eastAsia" w:ascii="黑体" w:hAnsi="黑体" w:eastAsia="黑体"/>
          <w:color w:val="auto"/>
          <w:sz w:val="28"/>
          <w:szCs w:val="28"/>
          <w:lang w:eastAsia="zh-CN"/>
        </w:rPr>
        <w:t>四、</w:t>
      </w:r>
      <w:r>
        <w:rPr>
          <w:rFonts w:hint="eastAsia" w:ascii="黑体" w:hAnsi="黑体" w:eastAsia="黑体"/>
          <w:color w:val="auto"/>
          <w:sz w:val="28"/>
          <w:szCs w:val="28"/>
        </w:rPr>
        <w:t>工程需求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592" w:firstLineChars="200"/>
        <w:textAlignment w:val="auto"/>
        <w:rPr>
          <w:rFonts w:hint="eastAsia" w:ascii="仿宋" w:hAnsi="仿宋" w:eastAsia="仿宋" w:cs="Times New Roman"/>
          <w:bCs/>
          <w:color w:val="auto"/>
          <w:spacing w:val="8"/>
          <w:kern w:val="2"/>
          <w:sz w:val="28"/>
          <w:szCs w:val="28"/>
          <w:lang w:val="en-US" w:eastAsia="zh-CN" w:bidi="ar-SA"/>
        </w:rPr>
      </w:pPr>
      <w:r>
        <w:rPr>
          <w:rFonts w:hint="eastAsia" w:ascii="仿宋" w:hAnsi="仿宋" w:eastAsia="仿宋" w:cs="Times New Roman"/>
          <w:bCs/>
          <w:color w:val="auto"/>
          <w:spacing w:val="8"/>
          <w:kern w:val="2"/>
          <w:sz w:val="28"/>
          <w:szCs w:val="28"/>
          <w:lang w:val="en-US" w:eastAsia="zh-CN" w:bidi="ar-SA"/>
        </w:rPr>
        <w:t>详见工程量清单</w:t>
      </w:r>
    </w:p>
    <w:p>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黑体" w:hAnsi="黑体" w:eastAsia="黑体"/>
          <w:color w:val="auto"/>
          <w:sz w:val="28"/>
          <w:szCs w:val="28"/>
        </w:rPr>
      </w:pPr>
      <w:r>
        <w:rPr>
          <w:rFonts w:hint="eastAsia" w:ascii="黑体" w:hAnsi="黑体" w:eastAsia="黑体"/>
          <w:color w:val="auto"/>
          <w:sz w:val="28"/>
          <w:szCs w:val="28"/>
          <w:lang w:eastAsia="zh-CN"/>
        </w:rPr>
        <w:t>五、</w:t>
      </w:r>
      <w:r>
        <w:rPr>
          <w:rFonts w:hint="eastAsia" w:ascii="黑体" w:hAnsi="黑体" w:eastAsia="黑体"/>
          <w:color w:val="auto"/>
          <w:sz w:val="28"/>
          <w:szCs w:val="28"/>
        </w:rPr>
        <w:t>报价要求</w:t>
      </w:r>
    </w:p>
    <w:p>
      <w:pPr>
        <w:keepNext w:val="0"/>
        <w:keepLines w:val="0"/>
        <w:pageBreakBefore w:val="0"/>
        <w:widowControl w:val="0"/>
        <w:kinsoku/>
        <w:wordWrap/>
        <w:overflowPunct/>
        <w:topLinePunct w:val="0"/>
        <w:autoSpaceDE/>
        <w:autoSpaceDN/>
        <w:bidi w:val="0"/>
        <w:adjustRightInd/>
        <w:spacing w:line="560" w:lineRule="exact"/>
        <w:ind w:firstLine="592" w:firstLineChars="200"/>
        <w:textAlignment w:val="auto"/>
        <w:rPr>
          <w:rFonts w:ascii="仿宋" w:hAnsi="仿宋" w:eastAsia="仿宋"/>
          <w:color w:val="auto"/>
          <w:sz w:val="28"/>
          <w:szCs w:val="28"/>
        </w:rPr>
      </w:pPr>
      <w:r>
        <w:rPr>
          <w:rFonts w:hint="eastAsia" w:ascii="仿宋" w:hAnsi="仿宋" w:eastAsia="仿宋"/>
          <w:bCs/>
          <w:color w:val="auto"/>
          <w:spacing w:val="8"/>
          <w:sz w:val="28"/>
          <w:szCs w:val="28"/>
        </w:rPr>
        <w:t>总预算价</w:t>
      </w:r>
      <w:r>
        <w:rPr>
          <w:rFonts w:hint="eastAsia" w:ascii="仿宋" w:hAnsi="仿宋" w:eastAsia="仿宋"/>
          <w:bCs/>
          <w:color w:val="auto"/>
          <w:spacing w:val="8"/>
          <w:sz w:val="28"/>
          <w:szCs w:val="28"/>
          <w:lang w:val="en-US" w:eastAsia="zh-CN"/>
        </w:rPr>
        <w:t>13.8</w:t>
      </w:r>
      <w:r>
        <w:rPr>
          <w:rFonts w:hint="eastAsia" w:ascii="仿宋" w:hAnsi="仿宋" w:eastAsia="仿宋"/>
          <w:bCs/>
          <w:color w:val="auto"/>
          <w:spacing w:val="8"/>
          <w:sz w:val="28"/>
          <w:szCs w:val="28"/>
        </w:rPr>
        <w:t>万元，总最高控制价</w:t>
      </w:r>
      <w:r>
        <w:rPr>
          <w:rFonts w:hint="eastAsia" w:ascii="仿宋" w:hAnsi="仿宋" w:eastAsia="仿宋"/>
          <w:bCs/>
          <w:color w:val="auto"/>
          <w:spacing w:val="8"/>
          <w:sz w:val="28"/>
          <w:szCs w:val="28"/>
          <w:lang w:val="en-US" w:eastAsia="zh-CN"/>
        </w:rPr>
        <w:t>13.8</w:t>
      </w:r>
      <w:r>
        <w:rPr>
          <w:rFonts w:hint="eastAsia" w:ascii="仿宋" w:hAnsi="仿宋" w:eastAsia="仿宋"/>
          <w:bCs/>
          <w:color w:val="auto"/>
          <w:spacing w:val="8"/>
          <w:sz w:val="28"/>
          <w:szCs w:val="28"/>
        </w:rPr>
        <w:t>万元，超过相应包别最高控制价作为无效标处理。</w:t>
      </w:r>
    </w:p>
    <w:p>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黑体" w:hAnsi="黑体" w:eastAsia="黑体"/>
          <w:color w:val="auto"/>
          <w:sz w:val="28"/>
          <w:szCs w:val="28"/>
        </w:rPr>
      </w:pPr>
      <w:r>
        <w:rPr>
          <w:rFonts w:hint="eastAsia" w:ascii="黑体" w:hAnsi="黑体" w:eastAsia="黑体"/>
          <w:color w:val="auto"/>
          <w:sz w:val="28"/>
          <w:szCs w:val="28"/>
          <w:lang w:eastAsia="zh-CN"/>
        </w:rPr>
        <w:t>六、</w:t>
      </w:r>
      <w:r>
        <w:rPr>
          <w:rFonts w:hint="eastAsia" w:ascii="黑体" w:hAnsi="黑体" w:eastAsia="黑体"/>
          <w:color w:val="auto"/>
          <w:sz w:val="28"/>
          <w:szCs w:val="28"/>
        </w:rPr>
        <w:t>其他要求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p>
    <w:p>
      <w:pPr>
        <w:rPr>
          <w:rFonts w:hint="eastAsia" w:ascii="仿宋" w:hAnsi="仿宋" w:eastAsia="仿宋" w:cs="仿宋"/>
          <w:b/>
          <w:color w:val="auto"/>
          <w:sz w:val="28"/>
          <w:szCs w:val="28"/>
        </w:rPr>
      </w:pPr>
      <w:r>
        <w:rPr>
          <w:rFonts w:hint="eastAsia" w:ascii="仿宋" w:hAnsi="仿宋" w:eastAsia="仿宋" w:cs="仿宋"/>
          <w:b/>
          <w:color w:val="auto"/>
          <w:sz w:val="28"/>
          <w:szCs w:val="28"/>
        </w:rPr>
        <w:br w:type="page"/>
      </w:r>
    </w:p>
    <w:p>
      <w:pPr>
        <w:pStyle w:val="82"/>
        <w:spacing w:before="240" w:after="240" w:line="240" w:lineRule="auto"/>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rPr>
        <w:t>第四章 协商程序和评审标准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一 、总则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本项目将按照采购文件第二章供应商须知的相关要求及本章的规定评审。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二 、协商程序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采购小组对通过供应商的响应文件进行评审，以确定其是否满足采购文件的实质性要求。评审表如下：</w:t>
      </w:r>
    </w:p>
    <w:tbl>
      <w:tblPr>
        <w:tblStyle w:val="37"/>
        <w:tblW w:w="101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889"/>
        <w:gridCol w:w="3071"/>
        <w:gridCol w:w="4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00" w:type="dxa"/>
            <w:gridSpan w:val="4"/>
            <w:shd w:val="clear" w:color="auto" w:fill="auto"/>
            <w:vAlign w:val="center"/>
          </w:tcPr>
          <w:p>
            <w:pPr>
              <w:spacing w:line="400" w:lineRule="atLeas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评审表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序号</w:t>
            </w:r>
          </w:p>
        </w:tc>
        <w:tc>
          <w:tcPr>
            <w:tcW w:w="1889" w:type="dxa"/>
            <w:shd w:val="clear" w:color="auto" w:fill="auto"/>
            <w:vAlign w:val="center"/>
          </w:tcPr>
          <w:p>
            <w:pPr>
              <w:spacing w:line="400" w:lineRule="atLeas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评审指标</w:t>
            </w:r>
          </w:p>
        </w:tc>
        <w:tc>
          <w:tcPr>
            <w:tcW w:w="3071" w:type="dxa"/>
            <w:shd w:val="clear" w:color="auto" w:fill="auto"/>
            <w:vAlign w:val="center"/>
          </w:tcPr>
          <w:p>
            <w:pPr>
              <w:spacing w:line="400" w:lineRule="atLeas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评审标准</w:t>
            </w:r>
          </w:p>
        </w:tc>
        <w:tc>
          <w:tcPr>
            <w:tcW w:w="4342" w:type="dxa"/>
            <w:shd w:val="clear" w:color="auto" w:fill="auto"/>
            <w:vAlign w:val="center"/>
          </w:tcPr>
          <w:p>
            <w:pPr>
              <w:spacing w:line="400" w:lineRule="atLeast"/>
              <w:jc w:val="center"/>
              <w:rPr>
                <w:rFonts w:hint="eastAsia" w:ascii="仿宋" w:hAnsi="仿宋" w:eastAsia="仿宋" w:cs="仿宋"/>
                <w:b/>
                <w:color w:val="auto"/>
                <w:sz w:val="28"/>
                <w:szCs w:val="28"/>
              </w:rPr>
            </w:pPr>
            <w:r>
              <w:rPr>
                <w:rFonts w:hint="eastAsia" w:ascii="仿宋" w:hAnsi="仿宋" w:eastAsia="仿宋" w:cs="仿宋"/>
                <w:b/>
                <w:color w:val="auto"/>
                <w:sz w:val="28"/>
                <w:szCs w:val="28"/>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1</w:t>
            </w:r>
          </w:p>
        </w:tc>
        <w:tc>
          <w:tcPr>
            <w:tcW w:w="1889"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营业执照</w:t>
            </w:r>
          </w:p>
        </w:tc>
        <w:tc>
          <w:tcPr>
            <w:tcW w:w="3071"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合法有效</w:t>
            </w:r>
          </w:p>
        </w:tc>
        <w:tc>
          <w:tcPr>
            <w:tcW w:w="4342" w:type="dxa"/>
            <w:vMerge w:val="restart"/>
            <w:shd w:val="clear" w:color="auto" w:fill="auto"/>
          </w:tcPr>
          <w:p>
            <w:pPr>
              <w:spacing w:line="400" w:lineRule="atLeast"/>
              <w:rPr>
                <w:rFonts w:hint="eastAsia" w:ascii="仿宋" w:hAnsi="仿宋" w:eastAsia="仿宋" w:cs="仿宋"/>
                <w:color w:val="auto"/>
                <w:sz w:val="28"/>
                <w:szCs w:val="28"/>
              </w:rPr>
            </w:pPr>
            <w:r>
              <w:rPr>
                <w:rFonts w:hint="eastAsia" w:ascii="仿宋" w:hAnsi="仿宋" w:eastAsia="仿宋" w:cs="仿宋"/>
                <w:color w:val="auto"/>
                <w:sz w:val="28"/>
                <w:szCs w:val="28"/>
              </w:rPr>
              <w:t>提供有效的供应商营业执照（或事业单位法人登记证书）和税务登记证的扫描件，应完整的体现出营业执照（或事业单位法人登记证书）和税务登记证的全部内容。已办理“三证合一”登记的，投标文件中提供营业执照（或事业单位法人登记证书）扫描件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2</w:t>
            </w:r>
          </w:p>
        </w:tc>
        <w:tc>
          <w:tcPr>
            <w:tcW w:w="1889"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税务登记证</w:t>
            </w:r>
          </w:p>
        </w:tc>
        <w:tc>
          <w:tcPr>
            <w:tcW w:w="3071"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合法有效</w:t>
            </w:r>
          </w:p>
        </w:tc>
        <w:tc>
          <w:tcPr>
            <w:tcW w:w="4342" w:type="dxa"/>
            <w:vMerge w:val="continue"/>
            <w:shd w:val="clear" w:color="auto" w:fill="auto"/>
          </w:tcPr>
          <w:p>
            <w:pPr>
              <w:spacing w:line="400" w:lineRule="atLeast"/>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3</w:t>
            </w:r>
          </w:p>
        </w:tc>
        <w:tc>
          <w:tcPr>
            <w:tcW w:w="1889" w:type="dxa"/>
            <w:shd w:val="clear" w:color="auto" w:fill="auto"/>
          </w:tcPr>
          <w:p>
            <w:pPr>
              <w:spacing w:line="400" w:lineRule="atLeast"/>
              <w:rPr>
                <w:rFonts w:hint="eastAsia" w:ascii="仿宋" w:hAnsi="仿宋" w:eastAsia="仿宋" w:cs="仿宋"/>
                <w:color w:val="auto"/>
                <w:sz w:val="28"/>
                <w:szCs w:val="28"/>
              </w:rPr>
            </w:pPr>
            <w:r>
              <w:rPr>
                <w:rFonts w:hint="eastAsia" w:ascii="仿宋" w:hAnsi="仿宋" w:eastAsia="仿宋" w:cs="仿宋"/>
                <w:color w:val="auto"/>
                <w:sz w:val="28"/>
                <w:szCs w:val="28"/>
              </w:rPr>
              <w:t>无重大违法记录声明函、无不良信用声明函</w:t>
            </w:r>
          </w:p>
        </w:tc>
        <w:tc>
          <w:tcPr>
            <w:tcW w:w="3071" w:type="dxa"/>
            <w:shd w:val="clear" w:color="auto" w:fill="auto"/>
            <w:vAlign w:val="center"/>
          </w:tcPr>
          <w:p>
            <w:pPr>
              <w:spacing w:line="400" w:lineRule="atLeast"/>
              <w:rPr>
                <w:rFonts w:hint="eastAsia" w:ascii="仿宋" w:hAnsi="仿宋" w:eastAsia="仿宋" w:cs="仿宋"/>
                <w:color w:val="auto"/>
                <w:sz w:val="28"/>
                <w:szCs w:val="28"/>
              </w:rPr>
            </w:pPr>
            <w:r>
              <w:rPr>
                <w:rFonts w:hint="eastAsia" w:ascii="仿宋" w:hAnsi="仿宋" w:eastAsia="仿宋" w:cs="仿宋"/>
                <w:color w:val="auto"/>
                <w:sz w:val="28"/>
                <w:szCs w:val="28"/>
              </w:rPr>
              <w:t>符合单一来源文件要求</w:t>
            </w:r>
          </w:p>
        </w:tc>
        <w:tc>
          <w:tcPr>
            <w:tcW w:w="4342"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4</w:t>
            </w:r>
          </w:p>
        </w:tc>
        <w:tc>
          <w:tcPr>
            <w:tcW w:w="1889"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报价</w:t>
            </w:r>
          </w:p>
        </w:tc>
        <w:tc>
          <w:tcPr>
            <w:tcW w:w="3071" w:type="dxa"/>
            <w:shd w:val="clear" w:color="auto" w:fill="auto"/>
            <w:vAlign w:val="center"/>
          </w:tcPr>
          <w:p>
            <w:pPr>
              <w:spacing w:line="400" w:lineRule="atLeast"/>
              <w:rPr>
                <w:rFonts w:hint="eastAsia" w:ascii="仿宋" w:hAnsi="仿宋" w:eastAsia="仿宋" w:cs="仿宋"/>
                <w:color w:val="auto"/>
                <w:sz w:val="28"/>
                <w:szCs w:val="28"/>
              </w:rPr>
            </w:pPr>
            <w:r>
              <w:rPr>
                <w:rFonts w:hint="eastAsia" w:ascii="仿宋" w:hAnsi="仿宋" w:eastAsia="仿宋" w:cs="仿宋"/>
                <w:color w:val="auto"/>
                <w:sz w:val="28"/>
                <w:szCs w:val="28"/>
              </w:rPr>
              <w:t>符合单一来源文件要求</w:t>
            </w:r>
          </w:p>
        </w:tc>
        <w:tc>
          <w:tcPr>
            <w:tcW w:w="4342"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5</w:t>
            </w:r>
          </w:p>
        </w:tc>
        <w:tc>
          <w:tcPr>
            <w:tcW w:w="1889"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响应函</w:t>
            </w:r>
          </w:p>
        </w:tc>
        <w:tc>
          <w:tcPr>
            <w:tcW w:w="3071" w:type="dxa"/>
            <w:shd w:val="clear" w:color="auto" w:fill="auto"/>
            <w:vAlign w:val="center"/>
          </w:tcPr>
          <w:p>
            <w:pPr>
              <w:spacing w:line="400" w:lineRule="atLeast"/>
              <w:rPr>
                <w:rFonts w:hint="eastAsia" w:ascii="仿宋" w:hAnsi="仿宋" w:eastAsia="仿宋" w:cs="仿宋"/>
                <w:color w:val="auto"/>
                <w:sz w:val="28"/>
                <w:szCs w:val="28"/>
              </w:rPr>
            </w:pPr>
            <w:r>
              <w:rPr>
                <w:rFonts w:hint="eastAsia" w:ascii="仿宋" w:hAnsi="仿宋" w:eastAsia="仿宋" w:cs="仿宋"/>
                <w:color w:val="auto"/>
                <w:sz w:val="28"/>
                <w:szCs w:val="28"/>
              </w:rPr>
              <w:t>符合单一来源文件要求</w:t>
            </w:r>
          </w:p>
        </w:tc>
        <w:tc>
          <w:tcPr>
            <w:tcW w:w="4342"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6</w:t>
            </w:r>
          </w:p>
        </w:tc>
        <w:tc>
          <w:tcPr>
            <w:tcW w:w="1889"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授权书</w:t>
            </w:r>
          </w:p>
        </w:tc>
        <w:tc>
          <w:tcPr>
            <w:tcW w:w="3071" w:type="dxa"/>
            <w:shd w:val="clear" w:color="auto" w:fill="auto"/>
            <w:vAlign w:val="center"/>
          </w:tcPr>
          <w:p>
            <w:pPr>
              <w:spacing w:line="400" w:lineRule="atLeast"/>
              <w:rPr>
                <w:rFonts w:hint="eastAsia" w:ascii="仿宋" w:hAnsi="仿宋" w:eastAsia="仿宋" w:cs="仿宋"/>
                <w:color w:val="auto"/>
                <w:sz w:val="28"/>
                <w:szCs w:val="28"/>
              </w:rPr>
            </w:pPr>
            <w:r>
              <w:rPr>
                <w:rFonts w:hint="eastAsia" w:ascii="仿宋" w:hAnsi="仿宋" w:eastAsia="仿宋" w:cs="仿宋"/>
                <w:color w:val="auto"/>
                <w:sz w:val="28"/>
                <w:szCs w:val="28"/>
              </w:rPr>
              <w:t>符合单一来源文件要求</w:t>
            </w:r>
          </w:p>
        </w:tc>
        <w:tc>
          <w:tcPr>
            <w:tcW w:w="4342"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8"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7</w:t>
            </w:r>
          </w:p>
        </w:tc>
        <w:tc>
          <w:tcPr>
            <w:tcW w:w="1889" w:type="dxa"/>
            <w:shd w:val="clear" w:color="auto" w:fill="auto"/>
            <w:vAlign w:val="center"/>
          </w:tcPr>
          <w:p>
            <w:pPr>
              <w:spacing w:line="400" w:lineRule="atLeast"/>
              <w:jc w:val="center"/>
              <w:rPr>
                <w:rFonts w:hint="eastAsia" w:ascii="仿宋" w:hAnsi="仿宋" w:eastAsia="仿宋" w:cs="仿宋"/>
                <w:color w:val="auto"/>
                <w:sz w:val="28"/>
                <w:szCs w:val="28"/>
              </w:rPr>
            </w:pPr>
            <w:r>
              <w:rPr>
                <w:rFonts w:hint="eastAsia" w:ascii="仿宋" w:hAnsi="仿宋" w:eastAsia="仿宋" w:cs="仿宋"/>
                <w:color w:val="auto"/>
                <w:sz w:val="28"/>
                <w:szCs w:val="28"/>
              </w:rPr>
              <w:t>其他要求</w:t>
            </w:r>
          </w:p>
        </w:tc>
        <w:tc>
          <w:tcPr>
            <w:tcW w:w="3071" w:type="dxa"/>
            <w:shd w:val="clear" w:color="auto" w:fill="auto"/>
            <w:vAlign w:val="center"/>
          </w:tcPr>
          <w:p>
            <w:pPr>
              <w:spacing w:line="400" w:lineRule="atLeast"/>
              <w:rPr>
                <w:rFonts w:hint="eastAsia" w:ascii="仿宋" w:hAnsi="仿宋" w:eastAsia="仿宋" w:cs="仿宋"/>
                <w:color w:val="auto"/>
                <w:sz w:val="28"/>
                <w:szCs w:val="28"/>
              </w:rPr>
            </w:pPr>
            <w:r>
              <w:rPr>
                <w:rFonts w:hint="eastAsia" w:ascii="仿宋" w:hAnsi="仿宋" w:eastAsia="仿宋" w:cs="仿宋"/>
                <w:color w:val="auto"/>
                <w:sz w:val="28"/>
                <w:szCs w:val="28"/>
              </w:rPr>
              <w:t>符合法律、行政法规规定的其他条件或招标文件列明的其他要求</w:t>
            </w:r>
          </w:p>
        </w:tc>
        <w:tc>
          <w:tcPr>
            <w:tcW w:w="4342" w:type="dxa"/>
            <w:shd w:val="clear" w:color="auto" w:fill="auto"/>
            <w:vAlign w:val="center"/>
          </w:tcPr>
          <w:p>
            <w:pPr>
              <w:spacing w:line="400" w:lineRule="atLeast"/>
              <w:jc w:val="center"/>
              <w:rPr>
                <w:rFonts w:hint="eastAsia" w:ascii="仿宋" w:hAnsi="仿宋" w:eastAsia="仿宋" w:cs="仿宋"/>
                <w:color w:val="auto"/>
                <w:sz w:val="28"/>
                <w:szCs w:val="28"/>
              </w:rPr>
            </w:pPr>
          </w:p>
        </w:tc>
      </w:tr>
    </w:tbl>
    <w:p>
      <w:pPr>
        <w:spacing w:line="440" w:lineRule="exact"/>
        <w:ind w:firstLine="562" w:firstLineChars="200"/>
        <w:rPr>
          <w:rFonts w:hint="eastAsia" w:ascii="仿宋" w:hAnsi="仿宋" w:eastAsia="仿宋" w:cs="仿宋"/>
          <w:color w:val="auto"/>
          <w:sz w:val="28"/>
          <w:szCs w:val="28"/>
        </w:rPr>
      </w:pPr>
      <w:r>
        <w:rPr>
          <w:rFonts w:hint="eastAsia" w:ascii="仿宋" w:hAnsi="仿宋" w:eastAsia="仿宋" w:cs="仿宋"/>
          <w:b/>
          <w:color w:val="auto"/>
          <w:sz w:val="28"/>
          <w:szCs w:val="28"/>
        </w:rPr>
        <w:t>评审指标通过标准：供应商必须通过评审表中的全部评审指标。</w:t>
      </w:r>
    </w:p>
    <w:bookmarkEnd w:id="3"/>
    <w:bookmarkEnd w:id="4"/>
    <w:bookmarkEnd w:id="5"/>
    <w:bookmarkEnd w:id="6"/>
    <w:p>
      <w:pPr>
        <w:rPr>
          <w:rFonts w:ascii="黑体" w:hAnsi="黑体" w:eastAsia="黑体"/>
          <w:bCs/>
          <w:color w:val="auto"/>
          <w:kern w:val="44"/>
          <w:sz w:val="28"/>
          <w:szCs w:val="28"/>
          <w:lang w:val="zh-CN"/>
        </w:rPr>
      </w:pPr>
      <w:bookmarkStart w:id="7" w:name="_Toc107228022"/>
      <w:bookmarkStart w:id="8" w:name="_Toc354501100"/>
      <w:bookmarkStart w:id="9" w:name="_Toc20687"/>
      <w:bookmarkStart w:id="10" w:name="_Toc5691"/>
      <w:bookmarkStart w:id="11" w:name="_Toc357510893"/>
      <w:bookmarkStart w:id="12" w:name="_Toc357945791"/>
      <w:bookmarkStart w:id="13" w:name="_Toc357945893"/>
      <w:bookmarkStart w:id="14" w:name="_Toc354411318"/>
      <w:bookmarkStart w:id="15" w:name="_Toc368471393"/>
      <w:bookmarkStart w:id="16" w:name="_Toc354411825"/>
      <w:r>
        <w:rPr>
          <w:rFonts w:ascii="黑体" w:hAnsi="黑体" w:eastAsia="黑体"/>
          <w:bCs/>
          <w:color w:val="auto"/>
          <w:kern w:val="44"/>
          <w:sz w:val="28"/>
          <w:szCs w:val="28"/>
          <w:lang w:val="zh-CN"/>
        </w:rPr>
        <w:br w:type="page"/>
      </w:r>
    </w:p>
    <w:p>
      <w:pPr>
        <w:keepNext/>
        <w:keepLines/>
        <w:spacing w:before="100" w:after="90"/>
        <w:jc w:val="center"/>
        <w:outlineLvl w:val="0"/>
        <w:rPr>
          <w:rFonts w:ascii="华文中宋" w:hAnsi="华文中宋" w:eastAsia="华文中宋"/>
          <w:bCs/>
          <w:color w:val="auto"/>
          <w:kern w:val="44"/>
          <w:sz w:val="44"/>
          <w:szCs w:val="44"/>
          <w:lang w:val="zh-CN"/>
        </w:rPr>
      </w:pPr>
      <w:bookmarkStart w:id="17" w:name="_Toc117255601"/>
      <w:r>
        <w:rPr>
          <w:rFonts w:hint="eastAsia" w:ascii="华文中宋" w:hAnsi="华文中宋" w:eastAsia="华文中宋"/>
          <w:bCs/>
          <w:color w:val="auto"/>
          <w:kern w:val="44"/>
          <w:sz w:val="44"/>
          <w:szCs w:val="44"/>
          <w:lang w:val="zh-CN"/>
        </w:rPr>
        <w:t>第五章</w:t>
      </w:r>
      <w:bookmarkStart w:id="18" w:name="_Toc15643"/>
      <w:bookmarkStart w:id="19" w:name="_Toc368471394"/>
      <w:r>
        <w:rPr>
          <w:rFonts w:hint="eastAsia" w:ascii="华文中宋" w:hAnsi="华文中宋" w:eastAsia="华文中宋"/>
          <w:bCs/>
          <w:color w:val="auto"/>
          <w:kern w:val="44"/>
          <w:sz w:val="44"/>
          <w:szCs w:val="44"/>
          <w:lang w:val="zh-CN"/>
        </w:rPr>
        <w:t xml:space="preserve">  响应文件格式</w:t>
      </w:r>
      <w:bookmarkEnd w:id="7"/>
      <w:bookmarkEnd w:id="17"/>
    </w:p>
    <w:bookmarkEnd w:id="8"/>
    <w:bookmarkEnd w:id="9"/>
    <w:bookmarkEnd w:id="10"/>
    <w:bookmarkEnd w:id="11"/>
    <w:bookmarkEnd w:id="12"/>
    <w:bookmarkEnd w:id="13"/>
    <w:bookmarkEnd w:id="14"/>
    <w:bookmarkEnd w:id="15"/>
    <w:bookmarkEnd w:id="16"/>
    <w:bookmarkEnd w:id="18"/>
    <w:bookmarkEnd w:id="19"/>
    <w:p>
      <w:pPr>
        <w:rPr>
          <w:rFonts w:ascii="华文中宋" w:hAnsi="华文中宋" w:eastAsia="华文中宋"/>
          <w:color w:val="auto"/>
          <w:sz w:val="44"/>
          <w:szCs w:val="44"/>
        </w:rPr>
      </w:pPr>
    </w:p>
    <w:p>
      <w:pPr>
        <w:tabs>
          <w:tab w:val="left" w:pos="7740"/>
        </w:tabs>
        <w:jc w:val="center"/>
        <w:rPr>
          <w:rFonts w:ascii="华文中宋" w:hAnsi="华文中宋" w:eastAsia="华文中宋" w:cs="Arial"/>
          <w:bCs/>
          <w:color w:val="auto"/>
          <w:sz w:val="44"/>
          <w:szCs w:val="44"/>
        </w:rPr>
      </w:pPr>
      <w:r>
        <w:rPr>
          <w:rFonts w:hint="eastAsia" w:ascii="华文中宋" w:hAnsi="华文中宋" w:eastAsia="华文中宋" w:cs="Arial"/>
          <w:bCs/>
          <w:color w:val="auto"/>
          <w:sz w:val="44"/>
          <w:szCs w:val="44"/>
        </w:rPr>
        <w:t>单一来源</w:t>
      </w:r>
    </w:p>
    <w:p>
      <w:pPr>
        <w:tabs>
          <w:tab w:val="left" w:pos="7740"/>
        </w:tabs>
        <w:jc w:val="center"/>
        <w:rPr>
          <w:rFonts w:ascii="华文中宋" w:hAnsi="华文中宋" w:eastAsia="华文中宋" w:cs="Arial"/>
          <w:bCs/>
          <w:color w:val="auto"/>
          <w:sz w:val="44"/>
          <w:szCs w:val="44"/>
        </w:rPr>
      </w:pPr>
      <w:r>
        <w:rPr>
          <w:rFonts w:hint="eastAsia" w:ascii="华文中宋" w:hAnsi="华文中宋" w:eastAsia="华文中宋" w:cs="Arial"/>
          <w:bCs/>
          <w:color w:val="auto"/>
          <w:sz w:val="44"/>
          <w:szCs w:val="44"/>
        </w:rPr>
        <w:t>采购响应文件</w:t>
      </w:r>
    </w:p>
    <w:p>
      <w:pPr>
        <w:jc w:val="center"/>
        <w:rPr>
          <w:rFonts w:ascii="仿宋" w:hAnsi="仿宋" w:eastAsia="仿宋"/>
          <w:color w:val="auto"/>
          <w:sz w:val="28"/>
          <w:szCs w:val="28"/>
        </w:rPr>
      </w:pPr>
    </w:p>
    <w:p>
      <w:pPr>
        <w:spacing w:line="600" w:lineRule="exact"/>
        <w:rPr>
          <w:rFonts w:ascii="黑体" w:hAnsi="黑体" w:eastAsia="黑体" w:cs="Arial"/>
          <w:color w:val="auto"/>
          <w:sz w:val="28"/>
          <w:szCs w:val="28"/>
          <w:u w:val="single"/>
        </w:rPr>
      </w:pPr>
      <w:r>
        <w:rPr>
          <w:rFonts w:hint="eastAsia" w:ascii="黑体" w:hAnsi="黑体" w:eastAsia="黑体" w:cs="Arial"/>
          <w:color w:val="auto"/>
          <w:sz w:val="28"/>
          <w:szCs w:val="28"/>
        </w:rPr>
        <w:t>项目名称：</w:t>
      </w:r>
      <w:r>
        <w:rPr>
          <w:rFonts w:hint="eastAsia" w:ascii="黑体" w:hAnsi="黑体" w:eastAsia="黑体" w:cs="Arial"/>
          <w:color w:val="auto"/>
          <w:sz w:val="28"/>
          <w:szCs w:val="28"/>
          <w:u w:val="single"/>
        </w:rPr>
        <w:t xml:space="preserve">          　　　　　　　</w:t>
      </w:r>
    </w:p>
    <w:p>
      <w:pPr>
        <w:spacing w:line="600" w:lineRule="exact"/>
        <w:rPr>
          <w:rFonts w:ascii="黑体" w:hAnsi="黑体" w:eastAsia="黑体" w:cs="Arial"/>
          <w:color w:val="auto"/>
          <w:sz w:val="28"/>
          <w:szCs w:val="28"/>
          <w:u w:val="single"/>
        </w:rPr>
      </w:pPr>
    </w:p>
    <w:p>
      <w:pPr>
        <w:spacing w:line="600" w:lineRule="exact"/>
        <w:rPr>
          <w:rFonts w:ascii="黑体" w:hAnsi="黑体" w:eastAsia="黑体" w:cs="Arial"/>
          <w:bCs/>
          <w:color w:val="auto"/>
          <w:sz w:val="28"/>
          <w:szCs w:val="28"/>
          <w:u w:val="single"/>
        </w:rPr>
      </w:pPr>
      <w:r>
        <w:rPr>
          <w:rFonts w:hint="eastAsia" w:ascii="黑体" w:hAnsi="黑体" w:eastAsia="黑体" w:cs="Arial"/>
          <w:color w:val="auto"/>
          <w:sz w:val="28"/>
          <w:szCs w:val="28"/>
        </w:rPr>
        <w:t>项目</w:t>
      </w:r>
      <w:r>
        <w:rPr>
          <w:rFonts w:ascii="黑体" w:hAnsi="黑体" w:eastAsia="黑体" w:cs="Arial"/>
          <w:color w:val="auto"/>
          <w:sz w:val="28"/>
          <w:szCs w:val="28"/>
        </w:rPr>
        <w:t>编号：</w:t>
      </w:r>
      <w:r>
        <w:rPr>
          <w:rFonts w:hint="eastAsia" w:ascii="黑体" w:hAnsi="黑体" w:eastAsia="黑体" w:cs="Arial"/>
          <w:bCs/>
          <w:color w:val="auto"/>
          <w:sz w:val="28"/>
          <w:szCs w:val="28"/>
          <w:u w:val="single"/>
        </w:rPr>
        <w:t xml:space="preserve">       　　　 　　　　　　</w:t>
      </w:r>
    </w:p>
    <w:p>
      <w:pPr>
        <w:spacing w:line="600" w:lineRule="exact"/>
        <w:rPr>
          <w:rFonts w:ascii="黑体" w:hAnsi="黑体" w:eastAsia="黑体" w:cs="Arial"/>
          <w:color w:val="auto"/>
          <w:sz w:val="28"/>
          <w:szCs w:val="28"/>
        </w:rPr>
      </w:pPr>
      <w:r>
        <w:rPr>
          <w:rFonts w:hint="eastAsia" w:ascii="黑体" w:hAnsi="黑体" w:eastAsia="黑体" w:cs="Arial"/>
          <w:bCs/>
          <w:color w:val="auto"/>
          <w:sz w:val="28"/>
          <w:szCs w:val="28"/>
        </w:rPr>
        <w:t xml:space="preserve">                  </w:t>
      </w:r>
    </w:p>
    <w:p>
      <w:pPr>
        <w:spacing w:line="600" w:lineRule="exact"/>
        <w:rPr>
          <w:rFonts w:ascii="黑体" w:hAnsi="黑体" w:eastAsia="黑体" w:cs="Arial"/>
          <w:color w:val="auto"/>
          <w:sz w:val="28"/>
          <w:szCs w:val="28"/>
        </w:rPr>
      </w:pPr>
      <w:r>
        <w:rPr>
          <w:rFonts w:hint="eastAsia" w:ascii="黑体" w:hAnsi="黑体" w:eastAsia="黑体" w:cs="Arial"/>
          <w:color w:val="auto"/>
          <w:sz w:val="28"/>
          <w:szCs w:val="28"/>
        </w:rPr>
        <w:t>所投包别：</w:t>
      </w:r>
      <w:r>
        <w:rPr>
          <w:rFonts w:hint="eastAsia" w:ascii="黑体" w:hAnsi="黑体" w:eastAsia="黑体" w:cs="Arial"/>
          <w:color w:val="auto"/>
          <w:sz w:val="28"/>
          <w:szCs w:val="28"/>
          <w:u w:val="single"/>
        </w:rPr>
        <w:t xml:space="preserve">     </w:t>
      </w:r>
      <w:r>
        <w:rPr>
          <w:rFonts w:hint="eastAsia" w:ascii="黑体" w:hAnsi="黑体" w:eastAsia="黑体" w:cs="Arial"/>
          <w:color w:val="auto"/>
          <w:sz w:val="28"/>
          <w:szCs w:val="28"/>
        </w:rPr>
        <w:t xml:space="preserve"> 包 （项目不分包，则删除不填）</w:t>
      </w:r>
    </w:p>
    <w:p>
      <w:pPr>
        <w:spacing w:line="600" w:lineRule="exact"/>
        <w:ind w:firstLine="630" w:firstLineChars="225"/>
        <w:jc w:val="center"/>
        <w:rPr>
          <w:rFonts w:ascii="黑体" w:hAnsi="黑体" w:eastAsia="黑体" w:cs="Arial"/>
          <w:color w:val="auto"/>
          <w:sz w:val="28"/>
          <w:szCs w:val="28"/>
        </w:rPr>
      </w:pPr>
    </w:p>
    <w:p>
      <w:pPr>
        <w:spacing w:line="600" w:lineRule="exact"/>
        <w:rPr>
          <w:rFonts w:ascii="黑体" w:hAnsi="黑体" w:eastAsia="黑体" w:cs="Arial"/>
          <w:color w:val="auto"/>
          <w:sz w:val="28"/>
          <w:szCs w:val="28"/>
        </w:rPr>
      </w:pPr>
      <w:r>
        <w:rPr>
          <w:rFonts w:hint="eastAsia" w:ascii="黑体" w:hAnsi="黑体" w:eastAsia="黑体" w:cs="Arial"/>
          <w:color w:val="auto"/>
          <w:sz w:val="28"/>
          <w:szCs w:val="28"/>
        </w:rPr>
        <w:t>供应商</w:t>
      </w:r>
      <w:r>
        <w:rPr>
          <w:rFonts w:hint="eastAsia" w:ascii="黑体" w:hAnsi="黑体" w:eastAsia="黑体" w:cs="Arial"/>
          <w:color w:val="auto"/>
          <w:sz w:val="28"/>
          <w:szCs w:val="28"/>
          <w:lang w:val="en-US" w:eastAsia="zh-CN"/>
        </w:rPr>
        <w:t>公</w:t>
      </w:r>
      <w:r>
        <w:rPr>
          <w:rFonts w:hint="eastAsia" w:ascii="黑体" w:hAnsi="黑体" w:eastAsia="黑体" w:cs="Arial"/>
          <w:color w:val="auto"/>
          <w:sz w:val="28"/>
          <w:szCs w:val="28"/>
        </w:rPr>
        <w:t>章：</w:t>
      </w:r>
      <w:r>
        <w:rPr>
          <w:rFonts w:hint="eastAsia" w:ascii="黑体" w:hAnsi="黑体" w:eastAsia="黑体" w:cs="Arial"/>
          <w:color w:val="auto"/>
          <w:sz w:val="28"/>
          <w:szCs w:val="28"/>
          <w:u w:val="single"/>
        </w:rPr>
        <w:t xml:space="preserve">                          </w:t>
      </w:r>
    </w:p>
    <w:p>
      <w:pPr>
        <w:spacing w:line="600" w:lineRule="exact"/>
        <w:rPr>
          <w:rFonts w:ascii="黑体" w:hAnsi="黑体" w:eastAsia="黑体" w:cs="Arial"/>
          <w:color w:val="auto"/>
          <w:sz w:val="28"/>
          <w:szCs w:val="28"/>
        </w:rPr>
      </w:pPr>
    </w:p>
    <w:p>
      <w:pPr>
        <w:spacing w:line="600" w:lineRule="exact"/>
        <w:jc w:val="center"/>
        <w:rPr>
          <w:rFonts w:ascii="黑体" w:hAnsi="黑体" w:eastAsia="黑体" w:cs="Arial"/>
          <w:color w:val="auto"/>
          <w:sz w:val="28"/>
          <w:szCs w:val="28"/>
        </w:rPr>
      </w:pPr>
    </w:p>
    <w:p>
      <w:pPr>
        <w:spacing w:line="600" w:lineRule="exact"/>
        <w:jc w:val="center"/>
        <w:rPr>
          <w:rFonts w:ascii="黑体" w:hAnsi="黑体" w:eastAsia="黑体" w:cs="Arial"/>
          <w:color w:val="auto"/>
          <w:sz w:val="28"/>
          <w:szCs w:val="28"/>
        </w:rPr>
      </w:pPr>
      <w:r>
        <w:rPr>
          <w:rFonts w:hint="eastAsia" w:ascii="黑体" w:hAnsi="黑体" w:eastAsia="黑体" w:cs="Arial"/>
          <w:color w:val="auto"/>
          <w:sz w:val="28"/>
          <w:szCs w:val="28"/>
        </w:rPr>
        <w:t>日期：</w:t>
      </w:r>
      <w:r>
        <w:rPr>
          <w:rFonts w:hint="eastAsia" w:ascii="黑体" w:hAnsi="黑体" w:eastAsia="黑体" w:cs="Arial"/>
          <w:color w:val="auto"/>
          <w:sz w:val="28"/>
          <w:szCs w:val="28"/>
          <w:u w:val="single"/>
        </w:rPr>
        <w:t>　　</w:t>
      </w:r>
      <w:r>
        <w:rPr>
          <w:rFonts w:ascii="黑体" w:hAnsi="黑体" w:eastAsia="黑体" w:cs="Arial"/>
          <w:color w:val="auto"/>
          <w:sz w:val="28"/>
          <w:szCs w:val="28"/>
        </w:rPr>
        <w:t>年</w:t>
      </w:r>
      <w:r>
        <w:rPr>
          <w:rFonts w:ascii="黑体" w:hAnsi="黑体" w:eastAsia="黑体" w:cs="Arial"/>
          <w:color w:val="auto"/>
          <w:sz w:val="28"/>
          <w:szCs w:val="28"/>
          <w:u w:val="single"/>
        </w:rPr>
        <w:t xml:space="preserve">   </w:t>
      </w:r>
      <w:r>
        <w:rPr>
          <w:rFonts w:ascii="黑体" w:hAnsi="黑体" w:eastAsia="黑体" w:cs="Arial"/>
          <w:color w:val="auto"/>
          <w:sz w:val="28"/>
          <w:szCs w:val="28"/>
        </w:rPr>
        <w:t>月</w:t>
      </w:r>
      <w:r>
        <w:rPr>
          <w:rFonts w:ascii="黑体" w:hAnsi="黑体" w:eastAsia="黑体" w:cs="Arial"/>
          <w:color w:val="auto"/>
          <w:sz w:val="28"/>
          <w:szCs w:val="28"/>
          <w:u w:val="single"/>
        </w:rPr>
        <w:t xml:space="preserve">   </w:t>
      </w:r>
      <w:r>
        <w:rPr>
          <w:rFonts w:ascii="黑体" w:hAnsi="黑体" w:eastAsia="黑体" w:cs="Arial"/>
          <w:color w:val="auto"/>
          <w:sz w:val="28"/>
          <w:szCs w:val="28"/>
        </w:rPr>
        <w:t>日</w:t>
      </w:r>
    </w:p>
    <w:p>
      <w:pPr>
        <w:jc w:val="center"/>
        <w:rPr>
          <w:rFonts w:ascii="仿宋" w:hAnsi="仿宋" w:eastAsia="仿宋"/>
          <w:color w:val="auto"/>
          <w:sz w:val="28"/>
          <w:szCs w:val="28"/>
        </w:rPr>
      </w:pPr>
    </w:p>
    <w:p>
      <w:pPr>
        <w:jc w:val="center"/>
        <w:rPr>
          <w:rFonts w:ascii="仿宋" w:hAnsi="仿宋" w:eastAsia="仿宋"/>
          <w:color w:val="auto"/>
          <w:sz w:val="28"/>
          <w:szCs w:val="28"/>
        </w:rPr>
      </w:pPr>
    </w:p>
    <w:p>
      <w:pPr>
        <w:jc w:val="center"/>
        <w:rPr>
          <w:rFonts w:ascii="仿宋" w:hAnsi="仿宋" w:eastAsia="仿宋"/>
          <w:color w:val="auto"/>
          <w:sz w:val="28"/>
          <w:szCs w:val="28"/>
        </w:rPr>
      </w:pPr>
    </w:p>
    <w:p>
      <w:pPr>
        <w:jc w:val="center"/>
        <w:rPr>
          <w:rFonts w:ascii="仿宋" w:hAnsi="仿宋" w:eastAsia="仿宋"/>
          <w:color w:val="auto"/>
          <w:sz w:val="28"/>
          <w:szCs w:val="28"/>
        </w:rPr>
      </w:pPr>
    </w:p>
    <w:p>
      <w:pPr>
        <w:jc w:val="center"/>
        <w:rPr>
          <w:rFonts w:ascii="仿宋" w:hAnsi="仿宋" w:eastAsia="仿宋"/>
          <w:color w:val="auto"/>
          <w:sz w:val="28"/>
          <w:szCs w:val="28"/>
        </w:rPr>
      </w:pPr>
    </w:p>
    <w:p>
      <w:pPr>
        <w:jc w:val="center"/>
        <w:rPr>
          <w:rFonts w:ascii="仿宋" w:hAnsi="仿宋" w:eastAsia="仿宋"/>
          <w:color w:val="auto"/>
          <w:sz w:val="28"/>
          <w:szCs w:val="28"/>
        </w:rPr>
      </w:pPr>
    </w:p>
    <w:p>
      <w:pPr>
        <w:jc w:val="center"/>
        <w:rPr>
          <w:rFonts w:ascii="仿宋" w:hAnsi="仿宋" w:eastAsia="仿宋"/>
          <w:color w:val="auto"/>
          <w:sz w:val="28"/>
          <w:szCs w:val="28"/>
        </w:rPr>
      </w:pPr>
    </w:p>
    <w:p>
      <w:pPr>
        <w:jc w:val="center"/>
        <w:rPr>
          <w:rFonts w:ascii="仿宋" w:hAnsi="仿宋" w:eastAsia="仿宋"/>
          <w:color w:val="auto"/>
          <w:sz w:val="28"/>
          <w:szCs w:val="28"/>
        </w:rPr>
      </w:pPr>
      <w:r>
        <w:rPr>
          <w:rFonts w:ascii="仿宋" w:hAnsi="仿宋" w:eastAsia="仿宋"/>
          <w:color w:val="auto"/>
          <w:sz w:val="28"/>
          <w:szCs w:val="28"/>
        </w:rPr>
        <w:br w:type="page"/>
      </w:r>
    </w:p>
    <w:p>
      <w:pPr>
        <w:jc w:val="center"/>
        <w:rPr>
          <w:rFonts w:ascii="黑体" w:hAnsi="黑体" w:eastAsia="黑体"/>
          <w:color w:val="auto"/>
          <w:sz w:val="28"/>
          <w:szCs w:val="28"/>
        </w:rPr>
      </w:pPr>
      <w:r>
        <w:rPr>
          <w:rFonts w:hint="eastAsia" w:ascii="黑体" w:hAnsi="黑体" w:eastAsia="黑体"/>
          <w:color w:val="auto"/>
          <w:sz w:val="28"/>
          <w:szCs w:val="28"/>
        </w:rPr>
        <w:t>目</w:t>
      </w:r>
      <w:r>
        <w:rPr>
          <w:rFonts w:ascii="黑体" w:hAnsi="黑体" w:eastAsia="黑体"/>
          <w:color w:val="auto"/>
          <w:sz w:val="28"/>
          <w:szCs w:val="28"/>
        </w:rPr>
        <w:t xml:space="preserve">  </w:t>
      </w:r>
      <w:r>
        <w:rPr>
          <w:rFonts w:hint="eastAsia" w:ascii="黑体" w:hAnsi="黑体" w:eastAsia="黑体"/>
          <w:color w:val="auto"/>
          <w:sz w:val="28"/>
          <w:szCs w:val="28"/>
        </w:rPr>
        <w:t>录</w:t>
      </w:r>
    </w:p>
    <w:p>
      <w:pPr>
        <w:jc w:val="center"/>
        <w:rPr>
          <w:rFonts w:ascii="仿宋" w:hAnsi="仿宋" w:eastAsia="仿宋"/>
          <w:i/>
          <w:color w:val="auto"/>
          <w:sz w:val="28"/>
          <w:szCs w:val="28"/>
        </w:rPr>
      </w:pPr>
      <w:r>
        <w:rPr>
          <w:rFonts w:hint="eastAsia" w:ascii="仿宋" w:hAnsi="仿宋" w:eastAsia="仿宋"/>
          <w:i/>
          <w:color w:val="auto"/>
          <w:sz w:val="28"/>
          <w:szCs w:val="28"/>
        </w:rPr>
        <w:t>（注：供应商自行填列响应文件页码，以便采购小组评审）</w:t>
      </w:r>
    </w:p>
    <w:p>
      <w:pPr>
        <w:tabs>
          <w:tab w:val="right" w:leader="dot" w:pos="9070"/>
        </w:tabs>
        <w:spacing w:line="360" w:lineRule="auto"/>
        <w:ind w:left="210"/>
        <w:jc w:val="left"/>
        <w:rPr>
          <w:rFonts w:ascii="仿宋" w:hAnsi="仿宋" w:eastAsia="仿宋" w:cs="宋体"/>
          <w:smallCaps/>
          <w:color w:val="auto"/>
          <w:sz w:val="28"/>
          <w:szCs w:val="28"/>
          <w:shd w:val="pct10" w:color="auto" w:fill="FFFFFF"/>
        </w:rPr>
      </w:pPr>
      <w:r>
        <w:rPr>
          <w:rFonts w:hint="eastAsia" w:ascii="仿宋" w:hAnsi="仿宋" w:eastAsia="仿宋" w:cs="宋体"/>
          <w:smallCaps/>
          <w:color w:val="auto"/>
          <w:sz w:val="28"/>
          <w:szCs w:val="28"/>
          <w:shd w:val="pct10" w:color="auto" w:fill="FFFFFF"/>
        </w:rPr>
        <w:fldChar w:fldCharType="begin" w:fldLock="1"/>
      </w:r>
      <w:r>
        <w:rPr>
          <w:rFonts w:hint="eastAsia" w:ascii="仿宋" w:hAnsi="仿宋" w:eastAsia="仿宋"/>
          <w:smallCaps/>
          <w:color w:val="auto"/>
          <w:sz w:val="28"/>
          <w:szCs w:val="28"/>
          <w:shd w:val="pct10" w:color="auto" w:fill="FFFFFF"/>
        </w:rPr>
        <w:instrText xml:space="preserve"> TOC \o "1-4" \h \z \u </w:instrText>
      </w:r>
      <w:r>
        <w:rPr>
          <w:rFonts w:hint="eastAsia" w:ascii="仿宋" w:hAnsi="仿宋" w:eastAsia="仿宋" w:cs="宋体"/>
          <w:smallCaps/>
          <w:color w:val="auto"/>
          <w:sz w:val="28"/>
          <w:szCs w:val="28"/>
          <w:shd w:val="pct10" w:color="auto" w:fill="FFFFFF"/>
        </w:rPr>
        <w:fldChar w:fldCharType="separate"/>
      </w:r>
      <w:r>
        <w:rPr>
          <w:color w:val="auto"/>
        </w:rPr>
        <w:fldChar w:fldCharType="begin"/>
      </w:r>
      <w:r>
        <w:rPr>
          <w:color w:val="auto"/>
        </w:rPr>
        <w:instrText xml:space="preserve"> HYPERLINK "file:///C:\\Users\\admin\\Desktop\\招标项目吴雄光\\2018年项目\\Documents\\tencent%20files\\1530687085\\Desktop\\光伏项目1.doc" \l "_Toc26295" </w:instrText>
      </w:r>
      <w:r>
        <w:rPr>
          <w:color w:val="auto"/>
        </w:rPr>
        <w:fldChar w:fldCharType="separate"/>
      </w:r>
      <w:r>
        <w:rPr>
          <w:rFonts w:hint="eastAsia" w:ascii="仿宋" w:hAnsi="仿宋" w:eastAsia="仿宋" w:cs="宋体"/>
          <w:smallCaps/>
          <w:color w:val="auto"/>
          <w:sz w:val="28"/>
          <w:szCs w:val="28"/>
          <w:shd w:val="pct10" w:color="auto" w:fill="FFFFFF"/>
        </w:rPr>
        <w:t>一、报价表</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cs="宋体"/>
          <w:smallCaps/>
          <w:color w:val="auto"/>
          <w:sz w:val="28"/>
          <w:szCs w:val="28"/>
          <w:shd w:val="pct10" w:color="auto" w:fill="FFFFFF"/>
        </w:rPr>
      </w:pPr>
      <w:r>
        <w:rPr>
          <w:color w:val="auto"/>
        </w:rPr>
        <w:fldChar w:fldCharType="begin"/>
      </w:r>
      <w:r>
        <w:rPr>
          <w:color w:val="auto"/>
        </w:rPr>
        <w:instrText xml:space="preserve"> HYPERLINK "file:///C:\\Users\\admin\\Desktop\\招标项目吴雄光\\2018年项目\\Documents\\tencent%20files\\1530687085\\Desktop\\光伏项目1.doc" \l "_Toc26295" </w:instrText>
      </w:r>
      <w:r>
        <w:rPr>
          <w:color w:val="auto"/>
        </w:rPr>
        <w:fldChar w:fldCharType="separate"/>
      </w:r>
      <w:r>
        <w:rPr>
          <w:rFonts w:hint="eastAsia" w:ascii="仿宋" w:hAnsi="仿宋" w:eastAsia="仿宋" w:cs="宋体"/>
          <w:smallCaps/>
          <w:color w:val="auto"/>
          <w:sz w:val="28"/>
          <w:szCs w:val="28"/>
          <w:shd w:val="pct10" w:color="auto" w:fill="FFFFFF"/>
        </w:rPr>
        <w:t>1、首轮报价表</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cs="宋体"/>
          <w:smallCaps/>
          <w:color w:val="auto"/>
          <w:sz w:val="28"/>
          <w:szCs w:val="28"/>
          <w:shd w:val="pct10" w:color="auto" w:fill="FFFFFF"/>
        </w:rPr>
      </w:pPr>
      <w:r>
        <w:rPr>
          <w:color w:val="auto"/>
        </w:rPr>
        <w:fldChar w:fldCharType="begin"/>
      </w:r>
      <w:r>
        <w:rPr>
          <w:color w:val="auto"/>
        </w:rPr>
        <w:instrText xml:space="preserve"> HYPERLINK "file:///C:\\Users\\admin\\Desktop\\招标项目吴雄光\\2018年项目\\Documents\\tencent%20files\\1530687085\\Desktop\\光伏项目1.doc" \l "_Toc26295" </w:instrText>
      </w:r>
      <w:r>
        <w:rPr>
          <w:color w:val="auto"/>
        </w:rPr>
        <w:fldChar w:fldCharType="separate"/>
      </w:r>
      <w:r>
        <w:rPr>
          <w:rFonts w:hint="eastAsia" w:ascii="仿宋" w:hAnsi="仿宋" w:eastAsia="仿宋" w:cs="宋体"/>
          <w:smallCaps/>
          <w:color w:val="auto"/>
          <w:sz w:val="28"/>
          <w:szCs w:val="28"/>
          <w:shd w:val="pct10" w:color="auto" w:fill="FFFFFF"/>
        </w:rPr>
        <w:t>2、工程量清单报价书</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cs="宋体"/>
          <w:smallCaps/>
          <w:color w:val="auto"/>
          <w:sz w:val="28"/>
          <w:szCs w:val="28"/>
          <w:shd w:val="pct10" w:color="auto" w:fill="FFFFFF"/>
        </w:rPr>
      </w:pPr>
      <w:r>
        <w:rPr>
          <w:color w:val="auto"/>
        </w:rPr>
        <w:fldChar w:fldCharType="begin"/>
      </w:r>
      <w:r>
        <w:rPr>
          <w:color w:val="auto"/>
        </w:rPr>
        <w:instrText xml:space="preserve"> HYPERLINK "file:///C:\\Users\\admin\\Desktop\\招标项目吴雄光\\2018年项目\\Documents\\tencent%20files\\1530687085\\Desktop\\光伏项目1.doc" \l "_Toc26295" </w:instrText>
      </w:r>
      <w:r>
        <w:rPr>
          <w:color w:val="auto"/>
        </w:rPr>
        <w:fldChar w:fldCharType="separate"/>
      </w:r>
      <w:r>
        <w:rPr>
          <w:rFonts w:hint="eastAsia" w:ascii="仿宋" w:hAnsi="仿宋" w:eastAsia="仿宋" w:cs="宋体"/>
          <w:smallCaps/>
          <w:color w:val="auto"/>
          <w:sz w:val="28"/>
          <w:szCs w:val="28"/>
          <w:shd w:val="pct10" w:color="auto" w:fill="FFFFFF"/>
        </w:rPr>
        <w:t>二、最终承诺报价表</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smallCaps/>
          <w:color w:val="auto"/>
          <w:sz w:val="28"/>
          <w:szCs w:val="28"/>
        </w:rPr>
      </w:pPr>
      <w:r>
        <w:rPr>
          <w:color w:val="auto"/>
        </w:rPr>
        <w:fldChar w:fldCharType="begin"/>
      </w:r>
      <w:r>
        <w:rPr>
          <w:color w:val="auto"/>
        </w:rPr>
        <w:instrText xml:space="preserve"> HYPERLINK "file:///C:\\Users\\admin\\Desktop\\招标项目吴雄光\\2018年项目\\Documents\\tencent%20files\\1530687085\\Desktop\\光伏项目1.doc" \l "_Toc23063" </w:instrText>
      </w:r>
      <w:r>
        <w:rPr>
          <w:color w:val="auto"/>
        </w:rPr>
        <w:fldChar w:fldCharType="separate"/>
      </w:r>
      <w:r>
        <w:rPr>
          <w:rFonts w:hint="eastAsia" w:ascii="仿宋" w:hAnsi="仿宋" w:eastAsia="仿宋" w:cs="宋体"/>
          <w:smallCaps/>
          <w:color w:val="auto"/>
          <w:sz w:val="28"/>
          <w:szCs w:val="28"/>
          <w:shd w:val="pct10" w:color="auto" w:fill="FFFFFF"/>
        </w:rPr>
        <w:t>三、响应函</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smallCaps/>
          <w:color w:val="auto"/>
          <w:sz w:val="28"/>
          <w:szCs w:val="28"/>
        </w:rPr>
      </w:pPr>
      <w:r>
        <w:rPr>
          <w:color w:val="auto"/>
        </w:rPr>
        <w:fldChar w:fldCharType="begin"/>
      </w:r>
      <w:r>
        <w:rPr>
          <w:color w:val="auto"/>
        </w:rPr>
        <w:instrText xml:space="preserve"> HYPERLINK "file:///C:\\Users\\admin\\Desktop\\招标项目吴雄光\\2018年项目\\Documents\\tencent%20files\\1530687085\\Desktop\\光伏项目1.doc" \l "_Toc23063" </w:instrText>
      </w:r>
      <w:r>
        <w:rPr>
          <w:color w:val="auto"/>
        </w:rPr>
        <w:fldChar w:fldCharType="separate"/>
      </w:r>
      <w:r>
        <w:rPr>
          <w:rFonts w:hint="eastAsia" w:ascii="仿宋" w:hAnsi="仿宋" w:eastAsia="仿宋"/>
          <w:smallCaps/>
          <w:color w:val="auto"/>
          <w:sz w:val="28"/>
          <w:szCs w:val="28"/>
        </w:rPr>
        <w:t>四</w:t>
      </w:r>
      <w:r>
        <w:rPr>
          <w:rFonts w:hint="eastAsia" w:ascii="仿宋" w:hAnsi="仿宋" w:eastAsia="仿宋" w:cs="宋体"/>
          <w:smallCaps/>
          <w:color w:val="auto"/>
          <w:sz w:val="28"/>
          <w:szCs w:val="28"/>
          <w:shd w:val="pct10" w:color="auto" w:fill="FFFFFF"/>
        </w:rPr>
        <w:t>、</w:t>
      </w:r>
      <w:r>
        <w:rPr>
          <w:rFonts w:hint="eastAsia" w:ascii="仿宋" w:hAnsi="仿宋" w:eastAsia="仿宋"/>
          <w:smallCaps/>
          <w:color w:val="auto"/>
          <w:sz w:val="28"/>
          <w:szCs w:val="28"/>
        </w:rPr>
        <w:t>池州市政府采购供应商信用承诺书</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smallCaps/>
          <w:color w:val="auto"/>
          <w:sz w:val="28"/>
          <w:szCs w:val="28"/>
        </w:rPr>
      </w:pPr>
      <w:r>
        <w:rPr>
          <w:color w:val="auto"/>
        </w:rPr>
        <w:fldChar w:fldCharType="begin"/>
      </w:r>
      <w:r>
        <w:rPr>
          <w:color w:val="auto"/>
        </w:rPr>
        <w:instrText xml:space="preserve"> HYPERLINK "file:///C:\\Users\\admin\\Desktop\\招标项目吴雄光\\2018年项目\\Documents\\tencent%20files\\1530687085\\Desktop\\光伏项目1.doc" \l "_Toc7214" </w:instrText>
      </w:r>
      <w:r>
        <w:rPr>
          <w:color w:val="auto"/>
        </w:rPr>
        <w:fldChar w:fldCharType="separate"/>
      </w:r>
      <w:r>
        <w:rPr>
          <w:rFonts w:hint="eastAsia" w:ascii="仿宋" w:hAnsi="仿宋" w:eastAsia="仿宋" w:cs="宋体"/>
          <w:smallCaps/>
          <w:color w:val="auto"/>
          <w:sz w:val="28"/>
          <w:szCs w:val="28"/>
          <w:shd w:val="pct10" w:color="auto" w:fill="FFFFFF"/>
        </w:rPr>
        <w:t>五、无重大违法记录声明函、无不良信用记录声明函</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cs="宋体"/>
          <w:smallCaps/>
          <w:color w:val="auto"/>
          <w:sz w:val="28"/>
          <w:szCs w:val="28"/>
          <w:shd w:val="pct10" w:color="auto" w:fill="FFFFFF"/>
        </w:rPr>
      </w:pPr>
      <w:r>
        <w:rPr>
          <w:color w:val="auto"/>
        </w:rPr>
        <w:fldChar w:fldCharType="begin"/>
      </w:r>
      <w:r>
        <w:rPr>
          <w:color w:val="auto"/>
        </w:rPr>
        <w:instrText xml:space="preserve"> HYPERLINK "file:///C:\\Users\\admin\\Desktop\\招标项目吴雄光\\2018年项目\\Documents\\tencent%20files\\1530687085\\Desktop\\光伏项目1.doc" \l "_Toc22347" </w:instrText>
      </w:r>
      <w:r>
        <w:rPr>
          <w:color w:val="auto"/>
        </w:rPr>
        <w:fldChar w:fldCharType="separate"/>
      </w:r>
      <w:r>
        <w:rPr>
          <w:rFonts w:hint="eastAsia" w:ascii="仿宋" w:hAnsi="仿宋" w:eastAsia="仿宋"/>
          <w:smallCaps/>
          <w:color w:val="auto"/>
          <w:sz w:val="28"/>
          <w:szCs w:val="28"/>
        </w:rPr>
        <w:t>六</w:t>
      </w:r>
      <w:r>
        <w:rPr>
          <w:rFonts w:hint="eastAsia" w:ascii="仿宋" w:hAnsi="仿宋" w:eastAsia="仿宋" w:cs="宋体"/>
          <w:smallCaps/>
          <w:color w:val="auto"/>
          <w:sz w:val="28"/>
          <w:szCs w:val="28"/>
          <w:shd w:val="pct10" w:color="auto" w:fill="FFFFFF"/>
        </w:rPr>
        <w:t>、授权书</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begin" w:fldLock="1"/>
      </w:r>
      <w:r>
        <w:rPr>
          <w:rFonts w:hint="eastAsia" w:ascii="仿宋" w:hAnsi="仿宋" w:eastAsia="仿宋" w:cs="宋体"/>
          <w:smallCaps/>
          <w:color w:val="auto"/>
          <w:sz w:val="28"/>
          <w:szCs w:val="28"/>
          <w:shd w:val="pct10" w:color="auto" w:fill="FFFFFF"/>
        </w:rPr>
        <w:instrText xml:space="preserve"> PAGEREF _Toc22347 </w:instrText>
      </w:r>
      <w:r>
        <w:rPr>
          <w:rFonts w:hint="eastAsia" w:ascii="仿宋" w:hAnsi="仿宋" w:eastAsia="仿宋" w:cs="宋体"/>
          <w:smallCaps/>
          <w:color w:val="auto"/>
          <w:sz w:val="28"/>
          <w:szCs w:val="28"/>
          <w:shd w:val="pct10" w:color="auto" w:fill="FFFFFF"/>
        </w:rPr>
        <w:fldChar w:fldCharType="end"/>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smallCaps/>
          <w:color w:val="auto"/>
          <w:sz w:val="28"/>
          <w:szCs w:val="28"/>
        </w:rPr>
      </w:pPr>
      <w:r>
        <w:rPr>
          <w:color w:val="auto"/>
        </w:rPr>
        <w:fldChar w:fldCharType="begin"/>
      </w:r>
      <w:r>
        <w:rPr>
          <w:color w:val="auto"/>
        </w:rPr>
        <w:instrText xml:space="preserve"> HYPERLINK "file:///C:\\Users\\admin\\Desktop\\招标项目吴雄光\\2018年项目\\Documents\\tencent%20files\\1530687085\\Desktop\\光伏项目1.doc" \l "_Toc22347" </w:instrText>
      </w:r>
      <w:r>
        <w:rPr>
          <w:color w:val="auto"/>
        </w:rPr>
        <w:fldChar w:fldCharType="separate"/>
      </w:r>
      <w:r>
        <w:rPr>
          <w:rFonts w:hint="eastAsia" w:ascii="仿宋" w:hAnsi="仿宋" w:eastAsia="仿宋" w:cs="宋体"/>
          <w:smallCaps/>
          <w:color w:val="auto"/>
          <w:sz w:val="28"/>
          <w:szCs w:val="28"/>
          <w:shd w:val="pct10" w:color="auto" w:fill="FFFFFF"/>
          <w:lang w:val="en-US" w:eastAsia="zh-CN"/>
        </w:rPr>
        <w:t>七</w:t>
      </w:r>
      <w:r>
        <w:rPr>
          <w:rFonts w:hint="eastAsia" w:ascii="仿宋" w:hAnsi="仿宋" w:eastAsia="仿宋" w:cs="宋体"/>
          <w:smallCaps/>
          <w:color w:val="auto"/>
          <w:sz w:val="28"/>
          <w:szCs w:val="28"/>
          <w:shd w:val="pct10" w:color="auto" w:fill="FFFFFF"/>
        </w:rPr>
        <w:t>、主要成交标的承诺函</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begin" w:fldLock="1"/>
      </w:r>
      <w:r>
        <w:rPr>
          <w:rFonts w:hint="eastAsia" w:ascii="仿宋" w:hAnsi="仿宋" w:eastAsia="仿宋" w:cs="宋体"/>
          <w:smallCaps/>
          <w:color w:val="auto"/>
          <w:sz w:val="28"/>
          <w:szCs w:val="28"/>
          <w:shd w:val="pct10" w:color="auto" w:fill="FFFFFF"/>
        </w:rPr>
        <w:instrText xml:space="preserve"> PAGEREF _Toc22347 </w:instrText>
      </w:r>
      <w:r>
        <w:rPr>
          <w:rFonts w:hint="eastAsia" w:ascii="仿宋" w:hAnsi="仿宋" w:eastAsia="仿宋" w:cs="宋体"/>
          <w:smallCaps/>
          <w:color w:val="auto"/>
          <w:sz w:val="28"/>
          <w:szCs w:val="28"/>
          <w:shd w:val="pct10" w:color="auto" w:fill="FFFFFF"/>
        </w:rPr>
        <w:fldChar w:fldCharType="end"/>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smallCaps/>
          <w:color w:val="auto"/>
          <w:sz w:val="28"/>
          <w:szCs w:val="28"/>
        </w:rPr>
      </w:pPr>
      <w:r>
        <w:rPr>
          <w:color w:val="auto"/>
        </w:rPr>
        <w:fldChar w:fldCharType="begin"/>
      </w:r>
      <w:r>
        <w:rPr>
          <w:color w:val="auto"/>
        </w:rPr>
        <w:instrText xml:space="preserve"> HYPERLINK "file:///C:\\Users\\admin\\Desktop\\招标项目吴雄光\\2018年项目\\Documents\\tencent%20files\\1530687085\\Desktop\\光伏项目1.doc" \l "_Toc27581" </w:instrText>
      </w:r>
      <w:r>
        <w:rPr>
          <w:color w:val="auto"/>
        </w:rPr>
        <w:fldChar w:fldCharType="separate"/>
      </w:r>
      <w:r>
        <w:rPr>
          <w:rFonts w:hint="eastAsia" w:ascii="仿宋" w:hAnsi="仿宋" w:eastAsia="仿宋" w:cs="宋体"/>
          <w:smallCaps/>
          <w:color w:val="auto"/>
          <w:sz w:val="28"/>
          <w:szCs w:val="28"/>
          <w:shd w:val="pct10" w:color="auto" w:fill="FFFFFF"/>
          <w:lang w:val="en-US" w:eastAsia="zh-CN"/>
        </w:rPr>
        <w:t>八</w:t>
      </w:r>
      <w:r>
        <w:rPr>
          <w:rFonts w:hint="eastAsia" w:ascii="仿宋" w:hAnsi="仿宋" w:eastAsia="仿宋" w:cs="宋体"/>
          <w:smallCaps/>
          <w:color w:val="auto"/>
          <w:sz w:val="28"/>
          <w:szCs w:val="28"/>
          <w:shd w:val="pct10" w:color="auto" w:fill="FFFFFF"/>
        </w:rPr>
        <w:t>、承诺函</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smallCaps/>
          <w:color w:val="auto"/>
          <w:sz w:val="28"/>
          <w:szCs w:val="28"/>
        </w:rPr>
      </w:pPr>
      <w:r>
        <w:rPr>
          <w:color w:val="auto"/>
        </w:rPr>
        <w:fldChar w:fldCharType="begin"/>
      </w:r>
      <w:r>
        <w:rPr>
          <w:color w:val="auto"/>
        </w:rPr>
        <w:instrText xml:space="preserve"> HYPERLINK "file:///C:\\Users\\admin\\Desktop\\招标项目吴雄光\\2018年项目\\Documents\\tencent%20files\\1530687085\\Desktop\\光伏项目1.doc" \l "_Toc27581" </w:instrText>
      </w:r>
      <w:r>
        <w:rPr>
          <w:color w:val="auto"/>
        </w:rPr>
        <w:fldChar w:fldCharType="separate"/>
      </w:r>
      <w:r>
        <w:rPr>
          <w:rFonts w:hint="eastAsia" w:ascii="仿宋" w:hAnsi="仿宋" w:eastAsia="仿宋" w:cs="宋体"/>
          <w:smallCaps/>
          <w:color w:val="auto"/>
          <w:sz w:val="28"/>
          <w:szCs w:val="28"/>
          <w:shd w:val="pct10" w:color="auto" w:fill="FFFFFF"/>
          <w:lang w:val="en-US" w:eastAsia="zh-CN"/>
        </w:rPr>
        <w:t>九</w:t>
      </w:r>
      <w:r>
        <w:rPr>
          <w:rFonts w:hint="eastAsia" w:ascii="仿宋" w:hAnsi="仿宋" w:eastAsia="仿宋" w:cs="宋体"/>
          <w:smallCaps/>
          <w:color w:val="auto"/>
          <w:sz w:val="28"/>
          <w:szCs w:val="28"/>
          <w:shd w:val="pct10" w:color="auto" w:fill="FFFFFF"/>
        </w:rPr>
        <w:t>、项目经理承诺书</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smallCaps/>
          <w:color w:val="auto"/>
          <w:sz w:val="28"/>
          <w:szCs w:val="28"/>
          <w:shd w:val="pct10" w:color="auto" w:fill="FFFFFF"/>
        </w:rPr>
      </w:pPr>
      <w:r>
        <w:rPr>
          <w:color w:val="auto"/>
        </w:rPr>
        <w:fldChar w:fldCharType="begin"/>
      </w:r>
      <w:r>
        <w:rPr>
          <w:color w:val="auto"/>
        </w:rPr>
        <w:instrText xml:space="preserve"> HYPERLINK "file:///C:\\Users\\admin\\Desktop\\招标项目吴雄光\\2018年项目\\Documents\\tencent%20files\\1530687085\\Desktop\\光伏项目1.doc" \l "_Toc23604" </w:instrText>
      </w:r>
      <w:r>
        <w:rPr>
          <w:color w:val="auto"/>
        </w:rPr>
        <w:fldChar w:fldCharType="separate"/>
      </w:r>
      <w:r>
        <w:rPr>
          <w:rFonts w:hint="eastAsia" w:ascii="仿宋" w:hAnsi="仿宋" w:eastAsia="仿宋" w:cs="宋体"/>
          <w:smallCaps/>
          <w:color w:val="auto"/>
          <w:sz w:val="28"/>
          <w:szCs w:val="28"/>
          <w:shd w:val="pct10" w:color="auto" w:fill="FFFFFF"/>
        </w:rPr>
        <w:t>十、业绩承诺函</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cs="宋体"/>
          <w:smallCaps/>
          <w:color w:val="auto"/>
          <w:sz w:val="28"/>
          <w:szCs w:val="28"/>
          <w:shd w:val="pct10" w:color="auto" w:fill="FFFFFF"/>
        </w:rPr>
      </w:pPr>
      <w:r>
        <w:rPr>
          <w:color w:val="auto"/>
        </w:rPr>
        <w:fldChar w:fldCharType="begin"/>
      </w:r>
      <w:r>
        <w:rPr>
          <w:color w:val="auto"/>
        </w:rPr>
        <w:instrText xml:space="preserve"> HYPERLINK "file:///C:\\Users\\admin\\Desktop\\招标项目吴雄光\\2018年项目\\Documents\\tencent%20files\\1530687085\\Desktop\\光伏项目1.doc" \l "_Toc7214" </w:instrText>
      </w:r>
      <w:r>
        <w:rPr>
          <w:color w:val="auto"/>
        </w:rPr>
        <w:fldChar w:fldCharType="separate"/>
      </w:r>
      <w:r>
        <w:rPr>
          <w:rFonts w:hint="eastAsia" w:ascii="仿宋" w:hAnsi="仿宋" w:eastAsia="仿宋" w:cs="宋体"/>
          <w:smallCaps/>
          <w:color w:val="auto"/>
          <w:sz w:val="28"/>
          <w:szCs w:val="28"/>
          <w:shd w:val="pct10" w:color="auto" w:fill="FFFFFF"/>
        </w:rPr>
        <w:t>十</w:t>
      </w:r>
      <w:r>
        <w:rPr>
          <w:rFonts w:hint="eastAsia" w:ascii="仿宋" w:hAnsi="仿宋" w:eastAsia="仿宋" w:cs="宋体"/>
          <w:smallCaps/>
          <w:color w:val="auto"/>
          <w:sz w:val="28"/>
          <w:szCs w:val="28"/>
          <w:shd w:val="pct10" w:color="auto" w:fill="FFFFFF"/>
          <w:lang w:val="en-US" w:eastAsia="zh-CN"/>
        </w:rPr>
        <w:t>一</w:t>
      </w:r>
      <w:r>
        <w:rPr>
          <w:rFonts w:hint="eastAsia" w:ascii="仿宋" w:hAnsi="仿宋" w:eastAsia="仿宋" w:cs="宋体"/>
          <w:smallCaps/>
          <w:color w:val="auto"/>
          <w:sz w:val="28"/>
          <w:szCs w:val="28"/>
          <w:shd w:val="pct10" w:color="auto" w:fill="FFFFFF"/>
        </w:rPr>
        <w:t>、人员配备</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tabs>
          <w:tab w:val="right" w:leader="dot" w:pos="9070"/>
        </w:tabs>
        <w:spacing w:line="360" w:lineRule="auto"/>
        <w:ind w:left="210"/>
        <w:jc w:val="left"/>
        <w:rPr>
          <w:rFonts w:ascii="仿宋" w:hAnsi="仿宋" w:eastAsia="仿宋" w:cs="宋体"/>
          <w:smallCaps/>
          <w:color w:val="auto"/>
          <w:sz w:val="28"/>
          <w:szCs w:val="28"/>
          <w:shd w:val="pct10" w:color="auto" w:fill="FFFFFF"/>
        </w:rPr>
      </w:pPr>
      <w:r>
        <w:rPr>
          <w:color w:val="auto"/>
        </w:rPr>
        <w:fldChar w:fldCharType="begin"/>
      </w:r>
      <w:r>
        <w:rPr>
          <w:color w:val="auto"/>
        </w:rPr>
        <w:instrText xml:space="preserve"> HYPERLINK "file:///C:\\Users\\admin\\Desktop\\招标项目吴雄光\\2018年项目\\Documents\\tencent%20files\\1530687085\\Desktop\\光伏项目1.doc" \l "_Toc22347" </w:instrText>
      </w:r>
      <w:r>
        <w:rPr>
          <w:color w:val="auto"/>
        </w:rPr>
        <w:fldChar w:fldCharType="separate"/>
      </w:r>
      <w:r>
        <w:rPr>
          <w:rFonts w:hint="eastAsia" w:ascii="仿宋" w:hAnsi="仿宋" w:eastAsia="仿宋" w:cs="宋体"/>
          <w:smallCaps/>
          <w:color w:val="auto"/>
          <w:sz w:val="28"/>
          <w:szCs w:val="28"/>
          <w:shd w:val="pct10" w:color="auto" w:fill="FFFFFF"/>
        </w:rPr>
        <w:t>十</w:t>
      </w:r>
      <w:r>
        <w:rPr>
          <w:rFonts w:hint="eastAsia" w:ascii="仿宋" w:hAnsi="仿宋" w:eastAsia="仿宋" w:cs="宋体"/>
          <w:smallCaps/>
          <w:color w:val="auto"/>
          <w:sz w:val="28"/>
          <w:szCs w:val="28"/>
          <w:shd w:val="pct10" w:color="auto" w:fill="FFFFFF"/>
          <w:lang w:val="en-US" w:eastAsia="zh-CN"/>
        </w:rPr>
        <w:t>二</w:t>
      </w:r>
      <w:r>
        <w:rPr>
          <w:rFonts w:hint="eastAsia" w:ascii="仿宋" w:hAnsi="仿宋" w:eastAsia="仿宋" w:cs="宋体"/>
          <w:smallCaps/>
          <w:color w:val="auto"/>
          <w:sz w:val="28"/>
          <w:szCs w:val="28"/>
          <w:shd w:val="pct10" w:color="auto" w:fill="FFFFFF"/>
        </w:rPr>
        <w:t>、供应商综合情况简介</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begin" w:fldLock="1"/>
      </w:r>
      <w:r>
        <w:rPr>
          <w:rFonts w:hint="eastAsia" w:ascii="仿宋" w:hAnsi="仿宋" w:eastAsia="仿宋" w:cs="宋体"/>
          <w:smallCaps/>
          <w:color w:val="auto"/>
          <w:sz w:val="28"/>
          <w:szCs w:val="28"/>
          <w:shd w:val="pct10" w:color="auto" w:fill="FFFFFF"/>
        </w:rPr>
        <w:instrText xml:space="preserve"> PAGEREF _Toc22347 </w:instrText>
      </w:r>
      <w:r>
        <w:rPr>
          <w:rFonts w:hint="eastAsia" w:ascii="仿宋" w:hAnsi="仿宋" w:eastAsia="仿宋" w:cs="宋体"/>
          <w:smallCaps/>
          <w:color w:val="auto"/>
          <w:sz w:val="28"/>
          <w:szCs w:val="28"/>
          <w:shd w:val="pct10" w:color="auto" w:fill="FFFFFF"/>
        </w:rPr>
        <w:fldChar w:fldCharType="end"/>
      </w:r>
      <w:r>
        <w:rPr>
          <w:rFonts w:hint="eastAsia" w:ascii="仿宋" w:hAnsi="仿宋" w:eastAsia="仿宋" w:cs="宋体"/>
          <w:smallCaps/>
          <w:color w:val="auto"/>
          <w:sz w:val="28"/>
          <w:szCs w:val="28"/>
          <w:shd w:val="pct10" w:color="auto" w:fill="FFFFFF"/>
        </w:rPr>
        <w:fldChar w:fldCharType="end"/>
      </w:r>
      <w:r>
        <w:rPr>
          <w:rFonts w:hint="eastAsia" w:ascii="仿宋" w:hAnsi="仿宋" w:eastAsia="仿宋" w:cs="宋体"/>
          <w:smallCaps/>
          <w:color w:val="auto"/>
          <w:sz w:val="28"/>
          <w:szCs w:val="28"/>
          <w:shd w:val="pct10" w:color="auto" w:fill="FFFFFF"/>
        </w:rPr>
        <w:t>3</w:t>
      </w:r>
    </w:p>
    <w:p>
      <w:pPr>
        <w:tabs>
          <w:tab w:val="right" w:leader="dot" w:pos="9070"/>
        </w:tabs>
        <w:spacing w:line="360" w:lineRule="auto"/>
        <w:ind w:left="210"/>
        <w:jc w:val="left"/>
        <w:rPr>
          <w:rFonts w:ascii="仿宋" w:hAnsi="仿宋" w:eastAsia="仿宋"/>
          <w:smallCaps/>
          <w:color w:val="auto"/>
          <w:sz w:val="28"/>
          <w:szCs w:val="28"/>
          <w:shd w:val="pct10" w:color="auto" w:fill="FFFFFF"/>
        </w:rPr>
      </w:pPr>
      <w:r>
        <w:rPr>
          <w:rFonts w:hint="eastAsia" w:ascii="仿宋" w:hAnsi="仿宋" w:eastAsia="仿宋" w:cs="宋体"/>
          <w:smallCaps/>
          <w:color w:val="auto"/>
          <w:sz w:val="28"/>
          <w:szCs w:val="28"/>
          <w:shd w:val="pct10" w:color="auto" w:fill="FFFFFF"/>
        </w:rPr>
        <w:fldChar w:fldCharType="end"/>
      </w:r>
      <w:r>
        <w:rPr>
          <w:color w:val="auto"/>
        </w:rPr>
        <w:fldChar w:fldCharType="begin"/>
      </w:r>
      <w:r>
        <w:rPr>
          <w:color w:val="auto"/>
        </w:rPr>
        <w:instrText xml:space="preserve"> HYPERLINK "file:///C:\\Users\\admin\\Desktop\\招标项目吴雄光\\2018年项目\\Documents\\tencent%20files\\1530687085\\Desktop\\光伏项目1.doc" \l "_Toc23604" </w:instrText>
      </w:r>
      <w:r>
        <w:rPr>
          <w:color w:val="auto"/>
        </w:rPr>
        <w:fldChar w:fldCharType="separate"/>
      </w:r>
      <w:r>
        <w:rPr>
          <w:rFonts w:hint="eastAsia" w:ascii="仿宋" w:hAnsi="仿宋" w:eastAsia="仿宋" w:cs="宋体"/>
          <w:smallCaps/>
          <w:color w:val="auto"/>
          <w:sz w:val="28"/>
          <w:szCs w:val="28"/>
          <w:shd w:val="pct10" w:color="auto" w:fill="FFFFFF"/>
        </w:rPr>
        <w:t>十</w:t>
      </w:r>
      <w:r>
        <w:rPr>
          <w:rFonts w:hint="eastAsia" w:ascii="仿宋" w:hAnsi="仿宋" w:eastAsia="仿宋" w:cs="宋体"/>
          <w:smallCaps/>
          <w:color w:val="auto"/>
          <w:sz w:val="28"/>
          <w:szCs w:val="28"/>
          <w:shd w:val="pct10" w:color="auto" w:fill="FFFFFF"/>
          <w:lang w:val="en-US" w:eastAsia="zh-CN"/>
        </w:rPr>
        <w:t>三</w:t>
      </w:r>
      <w:r>
        <w:rPr>
          <w:rFonts w:hint="eastAsia" w:ascii="仿宋" w:hAnsi="仿宋" w:eastAsia="仿宋" w:cs="宋体"/>
          <w:smallCaps/>
          <w:color w:val="auto"/>
          <w:sz w:val="28"/>
          <w:szCs w:val="28"/>
          <w:shd w:val="pct10" w:color="auto" w:fill="FFFFFF"/>
        </w:rPr>
        <w:t>、其他相关证明材料</w:t>
      </w:r>
      <w:r>
        <w:rPr>
          <w:rFonts w:hint="eastAsia" w:ascii="仿宋" w:hAnsi="仿宋" w:eastAsia="仿宋" w:cs="宋体"/>
          <w:smallCaps/>
          <w:color w:val="auto"/>
          <w:sz w:val="28"/>
          <w:szCs w:val="28"/>
          <w:shd w:val="pct10" w:color="auto" w:fill="FFFFFF"/>
        </w:rPr>
        <w:tab/>
      </w:r>
      <w:r>
        <w:rPr>
          <w:rFonts w:hint="eastAsia" w:ascii="仿宋" w:hAnsi="仿宋" w:eastAsia="仿宋" w:cs="宋体"/>
          <w:smallCaps/>
          <w:color w:val="auto"/>
          <w:sz w:val="28"/>
          <w:szCs w:val="28"/>
          <w:shd w:val="pct10" w:color="auto" w:fill="FFFFFF"/>
        </w:rPr>
        <w:fldChar w:fldCharType="end"/>
      </w:r>
    </w:p>
    <w:p>
      <w:pPr>
        <w:autoSpaceDE w:val="0"/>
        <w:autoSpaceDN w:val="0"/>
        <w:adjustRightInd w:val="0"/>
        <w:jc w:val="center"/>
        <w:outlineLvl w:val="1"/>
        <w:rPr>
          <w:rFonts w:ascii="仿宋" w:hAnsi="仿宋" w:eastAsia="仿宋" w:cs="宋体"/>
          <w:color w:val="auto"/>
          <w:kern w:val="0"/>
          <w:sz w:val="28"/>
          <w:szCs w:val="28"/>
        </w:rPr>
      </w:pPr>
    </w:p>
    <w:p>
      <w:pPr>
        <w:autoSpaceDE w:val="0"/>
        <w:autoSpaceDN w:val="0"/>
        <w:adjustRightInd w:val="0"/>
        <w:jc w:val="center"/>
        <w:outlineLvl w:val="1"/>
        <w:rPr>
          <w:rFonts w:ascii="仿宋" w:hAnsi="仿宋" w:eastAsia="仿宋" w:cs="宋体"/>
          <w:color w:val="auto"/>
          <w:kern w:val="0"/>
          <w:sz w:val="28"/>
          <w:szCs w:val="28"/>
        </w:rPr>
      </w:pPr>
    </w:p>
    <w:p>
      <w:pPr>
        <w:autoSpaceDE w:val="0"/>
        <w:autoSpaceDN w:val="0"/>
        <w:adjustRightInd w:val="0"/>
        <w:jc w:val="center"/>
        <w:outlineLvl w:val="1"/>
        <w:rPr>
          <w:rFonts w:ascii="仿宋" w:hAnsi="仿宋" w:eastAsia="仿宋" w:cs="宋体"/>
          <w:color w:val="auto"/>
          <w:kern w:val="0"/>
          <w:sz w:val="28"/>
          <w:szCs w:val="28"/>
        </w:rPr>
      </w:pPr>
    </w:p>
    <w:p>
      <w:pPr>
        <w:autoSpaceDE w:val="0"/>
        <w:autoSpaceDN w:val="0"/>
        <w:adjustRightInd w:val="0"/>
        <w:jc w:val="center"/>
        <w:outlineLvl w:val="1"/>
        <w:rPr>
          <w:rFonts w:ascii="仿宋" w:hAnsi="仿宋" w:eastAsia="仿宋" w:cs="宋体"/>
          <w:color w:val="auto"/>
          <w:kern w:val="0"/>
          <w:sz w:val="28"/>
          <w:szCs w:val="28"/>
        </w:rPr>
      </w:pPr>
    </w:p>
    <w:p>
      <w:pPr>
        <w:autoSpaceDE w:val="0"/>
        <w:autoSpaceDN w:val="0"/>
        <w:adjustRightInd w:val="0"/>
        <w:jc w:val="center"/>
        <w:outlineLvl w:val="1"/>
        <w:rPr>
          <w:rFonts w:ascii="仿宋" w:hAnsi="仿宋" w:eastAsia="仿宋" w:cs="宋体"/>
          <w:color w:val="auto"/>
          <w:kern w:val="0"/>
          <w:sz w:val="28"/>
          <w:szCs w:val="28"/>
        </w:rPr>
      </w:pPr>
    </w:p>
    <w:p>
      <w:pPr>
        <w:autoSpaceDE w:val="0"/>
        <w:autoSpaceDN w:val="0"/>
        <w:adjustRightInd w:val="0"/>
        <w:jc w:val="center"/>
        <w:outlineLvl w:val="1"/>
        <w:rPr>
          <w:rFonts w:ascii="黑体" w:hAnsi="黑体" w:eastAsia="黑体" w:cs="宋体"/>
          <w:color w:val="auto"/>
          <w:kern w:val="0"/>
          <w:sz w:val="28"/>
          <w:szCs w:val="28"/>
        </w:rPr>
      </w:pPr>
      <w:r>
        <w:rPr>
          <w:rFonts w:ascii="黑体" w:hAnsi="黑体" w:eastAsia="黑体" w:cs="宋体"/>
          <w:color w:val="auto"/>
          <w:kern w:val="0"/>
          <w:sz w:val="28"/>
          <w:szCs w:val="28"/>
        </w:rPr>
        <w:br w:type="page"/>
      </w:r>
    </w:p>
    <w:p>
      <w:pPr>
        <w:autoSpaceDE w:val="0"/>
        <w:autoSpaceDN w:val="0"/>
        <w:adjustRightInd w:val="0"/>
        <w:jc w:val="center"/>
        <w:outlineLvl w:val="1"/>
        <w:rPr>
          <w:rFonts w:ascii="黑体" w:hAnsi="黑体" w:eastAsia="黑体" w:cs="宋体"/>
          <w:color w:val="auto"/>
          <w:kern w:val="0"/>
          <w:sz w:val="28"/>
          <w:szCs w:val="28"/>
        </w:rPr>
      </w:pPr>
      <w:r>
        <w:rPr>
          <w:rFonts w:hint="eastAsia" w:ascii="黑体" w:hAnsi="黑体" w:eastAsia="黑体" w:cs="宋体"/>
          <w:color w:val="auto"/>
          <w:kern w:val="0"/>
          <w:sz w:val="28"/>
          <w:szCs w:val="28"/>
        </w:rPr>
        <w:t>一、报价表</w:t>
      </w:r>
    </w:p>
    <w:p>
      <w:pPr>
        <w:autoSpaceDE w:val="0"/>
        <w:autoSpaceDN w:val="0"/>
        <w:adjustRightInd w:val="0"/>
        <w:outlineLvl w:val="1"/>
        <w:rPr>
          <w:rFonts w:ascii="仿宋" w:hAnsi="仿宋" w:eastAsia="仿宋" w:cs="宋体"/>
          <w:color w:val="auto"/>
          <w:kern w:val="0"/>
          <w:sz w:val="28"/>
          <w:szCs w:val="28"/>
        </w:rPr>
      </w:pPr>
      <w:r>
        <w:rPr>
          <w:rFonts w:hint="eastAsia" w:ascii="仿宋" w:hAnsi="仿宋" w:eastAsia="仿宋" w:cs="宋体"/>
          <w:color w:val="auto"/>
          <w:kern w:val="0"/>
          <w:sz w:val="28"/>
          <w:szCs w:val="28"/>
        </w:rPr>
        <w:t>1-1首轮报价表</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5"/>
        <w:gridCol w:w="6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供应商全称</w:t>
            </w:r>
          </w:p>
        </w:tc>
        <w:tc>
          <w:tcPr>
            <w:tcW w:w="3524" w:type="pct"/>
            <w:vAlign w:val="center"/>
          </w:tcPr>
          <w:p>
            <w:pPr>
              <w:autoSpaceDE w:val="0"/>
              <w:autoSpaceDN w:val="0"/>
              <w:adjustRightInd w:val="0"/>
              <w:jc w:val="center"/>
              <w:outlineLvl w:val="1"/>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响应范围</w:t>
            </w:r>
          </w:p>
        </w:tc>
        <w:tc>
          <w:tcPr>
            <w:tcW w:w="3524" w:type="pct"/>
            <w:vAlign w:val="center"/>
          </w:tcPr>
          <w:p>
            <w:pPr>
              <w:autoSpaceDE w:val="0"/>
              <w:autoSpaceDN w:val="0"/>
              <w:adjustRightInd w:val="0"/>
              <w:outlineLvl w:val="1"/>
              <w:rPr>
                <w:rFonts w:ascii="仿宋" w:hAnsi="仿宋" w:eastAsia="仿宋" w:cs="??_GB2312"/>
                <w:color w:val="auto"/>
                <w:kern w:val="0"/>
                <w:sz w:val="28"/>
                <w:szCs w:val="28"/>
              </w:rPr>
            </w:pPr>
            <w:r>
              <w:rPr>
                <w:rFonts w:hint="eastAsia" w:ascii="仿宋" w:hAnsi="仿宋" w:eastAsia="仿宋"/>
                <w:color w:val="auto"/>
                <w:sz w:val="28"/>
                <w:szCs w:val="28"/>
              </w:rPr>
              <w:t>全部/第</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包</w:t>
            </w:r>
            <w:r>
              <w:rPr>
                <w:rFonts w:hint="eastAsia" w:ascii="仿宋" w:hAnsi="仿宋" w:eastAsia="仿宋"/>
                <w:color w:val="auto"/>
                <w:sz w:val="28"/>
                <w:szCs w:val="28"/>
                <w:lang w:eastAsia="zh-CN"/>
              </w:rPr>
              <w:t>（</w:t>
            </w:r>
            <w:r>
              <w:rPr>
                <w:rFonts w:hint="eastAsia" w:ascii="仿宋" w:hAnsi="仿宋" w:eastAsia="仿宋"/>
                <w:color w:val="auto"/>
                <w:sz w:val="28"/>
                <w:szCs w:val="28"/>
              </w:rPr>
              <w:t>不分包项目填写“全部”</w:t>
            </w:r>
            <w:r>
              <w:rPr>
                <w:rFonts w:hint="eastAsia" w:ascii="仿宋" w:hAnsi="仿宋" w:eastAsia="仿宋"/>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报    价</w:t>
            </w:r>
          </w:p>
        </w:tc>
        <w:tc>
          <w:tcPr>
            <w:tcW w:w="3524" w:type="pct"/>
            <w:vAlign w:val="center"/>
          </w:tcPr>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大写：</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utoSpaceDE w:val="0"/>
              <w:autoSpaceDN w:val="0"/>
              <w:adjustRightInd w:val="0"/>
              <w:outlineLvl w:val="1"/>
              <w:rPr>
                <w:rFonts w:ascii="仿宋" w:hAnsi="仿宋" w:eastAsia="仿宋"/>
                <w:color w:val="auto"/>
                <w:sz w:val="28"/>
                <w:szCs w:val="28"/>
              </w:rPr>
            </w:pPr>
          </w:p>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小写：</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质量标准</w:t>
            </w:r>
          </w:p>
        </w:tc>
        <w:tc>
          <w:tcPr>
            <w:tcW w:w="3524" w:type="pct"/>
            <w:vAlign w:val="center"/>
          </w:tcPr>
          <w:p>
            <w:pPr>
              <w:autoSpaceDE w:val="0"/>
              <w:autoSpaceDN w:val="0"/>
              <w:adjustRightInd w:val="0"/>
              <w:outlineLvl w:val="1"/>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工    期</w:t>
            </w:r>
          </w:p>
        </w:tc>
        <w:tc>
          <w:tcPr>
            <w:tcW w:w="3524" w:type="pct"/>
            <w:vAlign w:val="center"/>
          </w:tcPr>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接开工令后</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日历天完工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是否响应付款方式</w:t>
            </w:r>
          </w:p>
        </w:tc>
        <w:tc>
          <w:tcPr>
            <w:tcW w:w="3524" w:type="pct"/>
            <w:vAlign w:val="center"/>
          </w:tcPr>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备注说明</w:t>
            </w:r>
          </w:p>
        </w:tc>
        <w:tc>
          <w:tcPr>
            <w:tcW w:w="3524" w:type="pct"/>
            <w:vAlign w:val="center"/>
          </w:tcPr>
          <w:p>
            <w:pPr>
              <w:autoSpaceDE w:val="0"/>
              <w:autoSpaceDN w:val="0"/>
              <w:adjustRightInd w:val="0"/>
              <w:jc w:val="center"/>
              <w:outlineLvl w:val="1"/>
              <w:rPr>
                <w:rFonts w:ascii="仿宋" w:hAnsi="仿宋" w:eastAsia="仿宋" w:cs="??_GB2312"/>
                <w:color w:val="auto"/>
                <w:kern w:val="0"/>
                <w:sz w:val="28"/>
                <w:szCs w:val="28"/>
              </w:rPr>
            </w:pPr>
          </w:p>
        </w:tc>
      </w:tr>
    </w:tbl>
    <w:p>
      <w:pPr>
        <w:adjustRightInd w:val="0"/>
        <w:snapToGrid w:val="0"/>
        <w:spacing w:line="360" w:lineRule="auto"/>
        <w:ind w:left="2381" w:leftChars="1134"/>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djustRightInd w:val="0"/>
        <w:snapToGrid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adjustRightInd w:val="0"/>
        <w:snapToGrid w:val="0"/>
        <w:ind w:left="-88" w:leftChars="-42"/>
        <w:rPr>
          <w:rFonts w:ascii="仿宋" w:hAnsi="仿宋" w:eastAsia="仿宋"/>
          <w:color w:val="auto"/>
          <w:sz w:val="28"/>
          <w:szCs w:val="28"/>
        </w:rPr>
      </w:pPr>
      <w:r>
        <w:rPr>
          <w:rFonts w:hint="eastAsia" w:ascii="仿宋" w:hAnsi="仿宋" w:eastAsia="仿宋"/>
          <w:color w:val="auto"/>
          <w:sz w:val="28"/>
          <w:szCs w:val="28"/>
        </w:rPr>
        <w:t>备注：</w:t>
      </w:r>
    </w:p>
    <w:p>
      <w:pPr>
        <w:keepNext w:val="0"/>
        <w:keepLines w:val="0"/>
        <w:pageBreakBefore w:val="0"/>
        <w:widowControl w:val="0"/>
        <w:kinsoku/>
        <w:wordWrap/>
        <w:overflowPunct/>
        <w:topLinePunct w:val="0"/>
        <w:autoSpaceDE w:val="0"/>
        <w:autoSpaceDN w:val="0"/>
        <w:bidi w:val="0"/>
        <w:adjustRightInd w:val="0"/>
        <w:ind w:firstLine="560" w:firstLineChars="200"/>
        <w:textAlignment w:val="auto"/>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1.本表内容根据单一来源采购文件要求包括了要求提供的全部内容的所有费用。</w:t>
      </w:r>
    </w:p>
    <w:p>
      <w:pPr>
        <w:keepNext w:val="0"/>
        <w:keepLines w:val="0"/>
        <w:pageBreakBefore w:val="0"/>
        <w:widowControl w:val="0"/>
        <w:kinsoku/>
        <w:wordWrap/>
        <w:overflowPunct/>
        <w:topLinePunct w:val="0"/>
        <w:bidi w:val="0"/>
        <w:adjustRightInd w:val="0"/>
        <w:snapToGrid w:val="0"/>
        <w:ind w:firstLine="560" w:firstLineChars="200"/>
        <w:textAlignment w:val="auto"/>
        <w:rPr>
          <w:rFonts w:ascii="仿宋" w:hAnsi="仿宋" w:eastAsia="仿宋"/>
          <w:color w:val="auto"/>
          <w:sz w:val="28"/>
          <w:szCs w:val="28"/>
        </w:rPr>
      </w:pPr>
      <w:r>
        <w:rPr>
          <w:rFonts w:hint="eastAsia" w:ascii="仿宋" w:hAnsi="仿宋" w:eastAsia="仿宋"/>
          <w:color w:val="auto"/>
          <w:sz w:val="28"/>
          <w:szCs w:val="28"/>
        </w:rPr>
        <w:t>2.特殊事项在备注中注明。</w:t>
      </w:r>
    </w:p>
    <w:p>
      <w:pPr>
        <w:adjustRightInd w:val="0"/>
        <w:snapToGrid w:val="0"/>
        <w:ind w:left="-88" w:leftChars="-42" w:firstLine="700" w:firstLineChars="250"/>
        <w:rPr>
          <w:rFonts w:ascii="仿宋" w:hAnsi="仿宋" w:eastAsia="仿宋"/>
          <w:color w:val="auto"/>
          <w:sz w:val="28"/>
          <w:szCs w:val="28"/>
        </w:rPr>
      </w:pPr>
    </w:p>
    <w:p>
      <w:pPr>
        <w:adjustRightInd w:val="0"/>
        <w:snapToGrid w:val="0"/>
        <w:ind w:left="-88" w:leftChars="-42" w:firstLine="700" w:firstLineChars="250"/>
        <w:rPr>
          <w:rFonts w:ascii="仿宋" w:hAnsi="仿宋" w:eastAsia="仿宋"/>
          <w:color w:val="auto"/>
          <w:sz w:val="28"/>
          <w:szCs w:val="28"/>
        </w:rPr>
      </w:pPr>
    </w:p>
    <w:p>
      <w:pPr>
        <w:autoSpaceDE w:val="0"/>
        <w:autoSpaceDN w:val="0"/>
        <w:adjustRightInd w:val="0"/>
        <w:jc w:val="center"/>
        <w:outlineLvl w:val="1"/>
        <w:rPr>
          <w:rFonts w:ascii="仿宋" w:hAnsi="仿宋" w:eastAsia="仿宋" w:cs="宋体"/>
          <w:color w:val="auto"/>
          <w:kern w:val="0"/>
          <w:sz w:val="28"/>
          <w:szCs w:val="28"/>
        </w:rPr>
      </w:pPr>
      <w:r>
        <w:rPr>
          <w:rFonts w:ascii="仿宋" w:hAnsi="仿宋" w:eastAsia="仿宋" w:cs="宋体"/>
          <w:color w:val="auto"/>
          <w:kern w:val="0"/>
          <w:sz w:val="28"/>
          <w:szCs w:val="28"/>
        </w:rPr>
        <w:br w:type="page"/>
      </w:r>
    </w:p>
    <w:p>
      <w:pPr>
        <w:autoSpaceDE w:val="0"/>
        <w:autoSpaceDN w:val="0"/>
        <w:adjustRightInd w:val="0"/>
        <w:jc w:val="center"/>
        <w:outlineLvl w:val="1"/>
        <w:rPr>
          <w:rFonts w:ascii="仿宋" w:hAnsi="仿宋" w:eastAsia="仿宋" w:cs="宋体"/>
          <w:color w:val="auto"/>
          <w:kern w:val="0"/>
          <w:sz w:val="28"/>
          <w:szCs w:val="28"/>
        </w:rPr>
      </w:pPr>
      <w:r>
        <w:rPr>
          <w:rFonts w:hint="eastAsia" w:ascii="仿宋" w:hAnsi="仿宋" w:eastAsia="仿宋" w:cs="宋体"/>
          <w:color w:val="auto"/>
          <w:kern w:val="0"/>
          <w:sz w:val="28"/>
          <w:szCs w:val="28"/>
        </w:rPr>
        <w:t>1-2工程量清单报价书</w:t>
      </w:r>
    </w:p>
    <w:p>
      <w:pPr>
        <w:autoSpaceDE w:val="0"/>
        <w:autoSpaceDN w:val="0"/>
        <w:adjustRightInd w:val="0"/>
        <w:jc w:val="center"/>
        <w:outlineLvl w:val="1"/>
        <w:rPr>
          <w:rFonts w:ascii="仿宋" w:hAnsi="仿宋" w:eastAsia="仿宋" w:cs="宋体"/>
          <w:color w:val="auto"/>
          <w:kern w:val="0"/>
          <w:sz w:val="28"/>
          <w:szCs w:val="28"/>
        </w:rPr>
      </w:pPr>
      <w:r>
        <w:rPr>
          <w:rFonts w:hint="eastAsia" w:ascii="仿宋" w:hAnsi="仿宋" w:eastAsia="仿宋" w:cs="宋体"/>
          <w:color w:val="auto"/>
          <w:kern w:val="0"/>
          <w:sz w:val="28"/>
          <w:szCs w:val="28"/>
        </w:rPr>
        <w:t>（格式详见工程量清单）</w:t>
      </w: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left="2381" w:leftChars="1134"/>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djustRightInd w:val="0"/>
        <w:snapToGrid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ind w:firstLine="1820" w:firstLineChars="650"/>
        <w:rPr>
          <w:rFonts w:ascii="仿宋" w:hAnsi="仿宋" w:eastAsia="仿宋"/>
          <w:color w:val="auto"/>
          <w:sz w:val="28"/>
          <w:szCs w:val="28"/>
        </w:rPr>
      </w:pPr>
    </w:p>
    <w:p>
      <w:pPr>
        <w:adjustRightInd w:val="0"/>
        <w:snapToGrid w:val="0"/>
        <w:spacing w:line="360" w:lineRule="auto"/>
        <w:jc w:val="center"/>
        <w:rPr>
          <w:rFonts w:ascii="仿宋" w:hAnsi="仿宋" w:eastAsia="仿宋"/>
          <w:color w:val="auto"/>
          <w:sz w:val="28"/>
          <w:szCs w:val="28"/>
        </w:rPr>
      </w:pPr>
      <w:r>
        <w:rPr>
          <w:rFonts w:ascii="仿宋" w:hAnsi="仿宋" w:eastAsia="仿宋"/>
          <w:color w:val="auto"/>
          <w:sz w:val="28"/>
          <w:szCs w:val="28"/>
        </w:rPr>
        <w:br w:type="page"/>
      </w:r>
    </w:p>
    <w:p>
      <w:pPr>
        <w:adjustRightInd w:val="0"/>
        <w:snapToGrid w:val="0"/>
        <w:spacing w:line="360" w:lineRule="auto"/>
        <w:jc w:val="center"/>
        <w:rPr>
          <w:rFonts w:ascii="黑体" w:hAnsi="黑体" w:eastAsia="黑体" w:cs="??_GB2312"/>
          <w:color w:val="auto"/>
          <w:kern w:val="0"/>
          <w:sz w:val="28"/>
          <w:szCs w:val="28"/>
        </w:rPr>
      </w:pPr>
      <w:r>
        <w:rPr>
          <w:rFonts w:hint="eastAsia" w:ascii="黑体" w:hAnsi="黑体" w:eastAsia="黑体" w:cs="??_GB2312"/>
          <w:color w:val="auto"/>
          <w:kern w:val="0"/>
          <w:sz w:val="28"/>
          <w:szCs w:val="28"/>
        </w:rPr>
        <w:t>二、最终承诺报价表</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5"/>
        <w:gridCol w:w="6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供应商全称</w:t>
            </w:r>
          </w:p>
        </w:tc>
        <w:tc>
          <w:tcPr>
            <w:tcW w:w="3524" w:type="pct"/>
            <w:vAlign w:val="center"/>
          </w:tcPr>
          <w:p>
            <w:pPr>
              <w:autoSpaceDE w:val="0"/>
              <w:autoSpaceDN w:val="0"/>
              <w:adjustRightInd w:val="0"/>
              <w:jc w:val="center"/>
              <w:outlineLvl w:val="1"/>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响应范围</w:t>
            </w:r>
          </w:p>
        </w:tc>
        <w:tc>
          <w:tcPr>
            <w:tcW w:w="3524" w:type="pct"/>
            <w:vAlign w:val="center"/>
          </w:tcPr>
          <w:p>
            <w:pPr>
              <w:autoSpaceDE w:val="0"/>
              <w:autoSpaceDN w:val="0"/>
              <w:adjustRightInd w:val="0"/>
              <w:outlineLvl w:val="1"/>
              <w:rPr>
                <w:rFonts w:ascii="仿宋" w:hAnsi="仿宋" w:eastAsia="仿宋" w:cs="??_GB2312"/>
                <w:color w:val="auto"/>
                <w:kern w:val="0"/>
                <w:sz w:val="28"/>
                <w:szCs w:val="28"/>
              </w:rPr>
            </w:pPr>
            <w:r>
              <w:rPr>
                <w:rFonts w:hint="eastAsia" w:ascii="仿宋" w:hAnsi="仿宋" w:eastAsia="仿宋"/>
                <w:color w:val="auto"/>
                <w:sz w:val="28"/>
                <w:szCs w:val="28"/>
              </w:rPr>
              <w:t>全部/第</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包</w:t>
            </w:r>
            <w:r>
              <w:rPr>
                <w:rFonts w:hint="eastAsia" w:ascii="仿宋" w:hAnsi="仿宋" w:eastAsia="仿宋"/>
                <w:color w:val="auto"/>
                <w:sz w:val="28"/>
                <w:szCs w:val="28"/>
                <w:lang w:eastAsia="zh-CN"/>
              </w:rPr>
              <w:t>（</w:t>
            </w:r>
            <w:r>
              <w:rPr>
                <w:rFonts w:hint="eastAsia" w:ascii="仿宋" w:hAnsi="仿宋" w:eastAsia="仿宋"/>
                <w:color w:val="auto"/>
                <w:sz w:val="28"/>
                <w:szCs w:val="28"/>
              </w:rPr>
              <w:t>不分包项目填写“全部”</w:t>
            </w:r>
            <w:r>
              <w:rPr>
                <w:rFonts w:hint="eastAsia" w:ascii="仿宋" w:hAnsi="仿宋" w:eastAsia="仿宋"/>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报    价</w:t>
            </w:r>
          </w:p>
        </w:tc>
        <w:tc>
          <w:tcPr>
            <w:tcW w:w="3524" w:type="pct"/>
            <w:vAlign w:val="center"/>
          </w:tcPr>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大写：</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utoSpaceDE w:val="0"/>
              <w:autoSpaceDN w:val="0"/>
              <w:adjustRightInd w:val="0"/>
              <w:outlineLvl w:val="1"/>
              <w:rPr>
                <w:rFonts w:ascii="仿宋" w:hAnsi="仿宋" w:eastAsia="仿宋"/>
                <w:color w:val="auto"/>
                <w:sz w:val="28"/>
                <w:szCs w:val="28"/>
              </w:rPr>
            </w:pPr>
          </w:p>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小写：</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质量标准</w:t>
            </w:r>
          </w:p>
        </w:tc>
        <w:tc>
          <w:tcPr>
            <w:tcW w:w="3524" w:type="pct"/>
            <w:vAlign w:val="center"/>
          </w:tcPr>
          <w:p>
            <w:pPr>
              <w:autoSpaceDE w:val="0"/>
              <w:autoSpaceDN w:val="0"/>
              <w:adjustRightInd w:val="0"/>
              <w:outlineLvl w:val="1"/>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工    期</w:t>
            </w:r>
          </w:p>
        </w:tc>
        <w:tc>
          <w:tcPr>
            <w:tcW w:w="3524" w:type="pct"/>
            <w:vAlign w:val="center"/>
          </w:tcPr>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接开工令后</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日历天完工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是否响应付款方式</w:t>
            </w:r>
          </w:p>
        </w:tc>
        <w:tc>
          <w:tcPr>
            <w:tcW w:w="3524" w:type="pct"/>
            <w:vAlign w:val="center"/>
          </w:tcPr>
          <w:p>
            <w:pPr>
              <w:autoSpaceDE w:val="0"/>
              <w:autoSpaceDN w:val="0"/>
              <w:adjustRightInd w:val="0"/>
              <w:outlineLvl w:val="1"/>
              <w:rPr>
                <w:rFonts w:ascii="仿宋" w:hAnsi="仿宋" w:eastAsia="仿宋"/>
                <w:color w:val="auto"/>
                <w:sz w:val="28"/>
                <w:szCs w:val="28"/>
              </w:rPr>
            </w:pPr>
            <w:r>
              <w:rPr>
                <w:rFonts w:hint="eastAsia" w:ascii="仿宋" w:hAnsi="仿宋" w:eastAsia="仿宋"/>
                <w:color w:val="auto"/>
                <w:sz w:val="28"/>
                <w:szCs w:val="28"/>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1476" w:type="pct"/>
            <w:vAlign w:val="center"/>
          </w:tcPr>
          <w:p>
            <w:pPr>
              <w:autoSpaceDE w:val="0"/>
              <w:autoSpaceDN w:val="0"/>
              <w:adjustRightInd w:val="0"/>
              <w:jc w:val="center"/>
              <w:outlineLvl w:val="1"/>
              <w:rPr>
                <w:rFonts w:ascii="仿宋" w:hAnsi="仿宋" w:eastAsia="仿宋" w:cs="??_GB2312"/>
                <w:color w:val="auto"/>
                <w:kern w:val="0"/>
                <w:sz w:val="28"/>
                <w:szCs w:val="28"/>
              </w:rPr>
            </w:pPr>
            <w:r>
              <w:rPr>
                <w:rFonts w:hint="eastAsia" w:ascii="仿宋" w:hAnsi="仿宋" w:eastAsia="仿宋" w:cs="??_GB2312"/>
                <w:color w:val="auto"/>
                <w:kern w:val="0"/>
                <w:sz w:val="28"/>
                <w:szCs w:val="28"/>
              </w:rPr>
              <w:t>备注说明</w:t>
            </w:r>
          </w:p>
        </w:tc>
        <w:tc>
          <w:tcPr>
            <w:tcW w:w="3524" w:type="pct"/>
            <w:vAlign w:val="center"/>
          </w:tcPr>
          <w:p>
            <w:pPr>
              <w:autoSpaceDE w:val="0"/>
              <w:autoSpaceDN w:val="0"/>
              <w:adjustRightInd w:val="0"/>
              <w:jc w:val="center"/>
              <w:outlineLvl w:val="1"/>
              <w:rPr>
                <w:rFonts w:ascii="仿宋" w:hAnsi="仿宋" w:eastAsia="仿宋" w:cs="??_GB2312"/>
                <w:color w:val="auto"/>
                <w:kern w:val="0"/>
                <w:sz w:val="28"/>
                <w:szCs w:val="28"/>
              </w:rPr>
            </w:pPr>
          </w:p>
        </w:tc>
      </w:tr>
    </w:tbl>
    <w:p>
      <w:pPr>
        <w:autoSpaceDE w:val="0"/>
        <w:autoSpaceDN w:val="0"/>
        <w:adjustRightInd w:val="0"/>
        <w:ind w:left="900"/>
        <w:jc w:val="center"/>
        <w:outlineLvl w:val="1"/>
        <w:rPr>
          <w:rFonts w:hint="eastAsia" w:ascii="仿宋" w:hAnsi="仿宋" w:eastAsia="仿宋" w:cs="仿宋"/>
          <w:color w:val="auto"/>
          <w:kern w:val="0"/>
          <w:sz w:val="28"/>
          <w:szCs w:val="28"/>
        </w:rPr>
      </w:pPr>
    </w:p>
    <w:p>
      <w:pPr>
        <w:autoSpaceDE w:val="0"/>
        <w:autoSpaceDN w:val="0"/>
        <w:adjustRightInd w:val="0"/>
        <w:ind w:left="900"/>
        <w:jc w:val="center"/>
        <w:outlineLvl w:val="1"/>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供应商名称(公章)或授权代表签字：</w:t>
      </w:r>
      <w:r>
        <w:rPr>
          <w:rFonts w:hint="eastAsia" w:ascii="仿宋" w:hAnsi="仿宋" w:eastAsia="仿宋" w:cs="仿宋"/>
          <w:color w:val="auto"/>
          <w:kern w:val="0"/>
          <w:sz w:val="28"/>
          <w:szCs w:val="28"/>
          <w:u w:val="single"/>
          <w:lang w:val="en-US" w:eastAsia="zh-CN"/>
        </w:rPr>
        <w:t xml:space="preserve">       </w:t>
      </w:r>
      <w:r>
        <w:rPr>
          <w:rFonts w:hint="eastAsia" w:ascii="仿宋" w:hAnsi="仿宋" w:eastAsia="仿宋" w:cs="仿宋"/>
          <w:color w:val="auto"/>
          <w:kern w:val="0"/>
          <w:sz w:val="28"/>
          <w:szCs w:val="28"/>
          <w:u w:val="single"/>
        </w:rPr>
        <w:t xml:space="preserve">     </w:t>
      </w:r>
      <w:r>
        <w:rPr>
          <w:rFonts w:hint="eastAsia" w:ascii="仿宋" w:hAnsi="仿宋" w:eastAsia="仿宋" w:cs="仿宋"/>
          <w:color w:val="auto"/>
          <w:kern w:val="0"/>
          <w:sz w:val="28"/>
          <w:szCs w:val="28"/>
        </w:rPr>
        <w:t xml:space="preserve">         </w:t>
      </w:r>
    </w:p>
    <w:p>
      <w:pPr>
        <w:autoSpaceDE w:val="0"/>
        <w:autoSpaceDN w:val="0"/>
        <w:adjustRightInd w:val="0"/>
        <w:ind w:left="900"/>
        <w:jc w:val="center"/>
        <w:outlineLvl w:val="1"/>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日期：      年    月   日</w:t>
      </w:r>
    </w:p>
    <w:p>
      <w:pPr>
        <w:autoSpaceDE w:val="0"/>
        <w:autoSpaceDN w:val="0"/>
        <w:adjustRightInd w:val="0"/>
        <w:outlineLvl w:val="1"/>
        <w:rPr>
          <w:rFonts w:hint="eastAsia" w:ascii="仿宋" w:hAnsi="仿宋" w:eastAsia="仿宋" w:cs="仿宋"/>
          <w:color w:val="auto"/>
          <w:kern w:val="0"/>
          <w:sz w:val="28"/>
          <w:szCs w:val="28"/>
        </w:rPr>
      </w:pPr>
    </w:p>
    <w:p>
      <w:pPr>
        <w:autoSpaceDE w:val="0"/>
        <w:autoSpaceDN w:val="0"/>
        <w:adjustRightInd w:val="0"/>
        <w:outlineLvl w:val="1"/>
        <w:rPr>
          <w:rFonts w:hint="eastAsia" w:ascii="仿宋" w:hAnsi="仿宋" w:eastAsia="仿宋" w:cs="仿宋"/>
          <w:color w:val="auto"/>
          <w:kern w:val="0"/>
          <w:sz w:val="28"/>
          <w:szCs w:val="28"/>
        </w:rPr>
      </w:pPr>
    </w:p>
    <w:p>
      <w:pPr>
        <w:widowControl/>
        <w:spacing w:line="400" w:lineRule="atLeast"/>
        <w:ind w:firstLine="618" w:firstLineChars="220"/>
        <w:rPr>
          <w:rFonts w:hint="eastAsia" w:ascii="仿宋" w:hAnsi="仿宋" w:eastAsia="仿宋" w:cs="仿宋"/>
          <w:color w:val="auto"/>
          <w:kern w:val="0"/>
          <w:sz w:val="28"/>
          <w:szCs w:val="28"/>
        </w:rPr>
      </w:pPr>
      <w:r>
        <w:rPr>
          <w:rFonts w:hint="eastAsia" w:ascii="仿宋" w:hAnsi="仿宋" w:eastAsia="仿宋" w:cs="仿宋"/>
          <w:b/>
          <w:color w:val="auto"/>
          <w:sz w:val="28"/>
          <w:szCs w:val="28"/>
        </w:rPr>
        <w:t>备注：1、</w:t>
      </w:r>
      <w:r>
        <w:rPr>
          <w:rFonts w:hint="eastAsia" w:ascii="仿宋" w:hAnsi="仿宋" w:eastAsia="仿宋" w:cs="仿宋"/>
          <w:color w:val="auto"/>
          <w:kern w:val="0"/>
          <w:sz w:val="28"/>
          <w:szCs w:val="28"/>
          <w:highlight w:val="none"/>
        </w:rPr>
        <w:t>本页《报价表》由供应商携带若干份，在协商现场依协商情况填写，请带至协商现场备填（不需装订在响应文件内）</w:t>
      </w:r>
      <w:r>
        <w:rPr>
          <w:rFonts w:hint="eastAsia" w:ascii="仿宋" w:hAnsi="仿宋" w:eastAsia="仿宋" w:cs="仿宋"/>
          <w:color w:val="auto"/>
          <w:sz w:val="28"/>
          <w:szCs w:val="28"/>
        </w:rPr>
        <w:t>。</w:t>
      </w:r>
    </w:p>
    <w:p>
      <w:pPr>
        <w:ind w:firstLine="560" w:firstLineChars="200"/>
        <w:rPr>
          <w:rFonts w:ascii="仿宋" w:hAnsi="仿宋" w:eastAsia="仿宋" w:cs="??_GB2312"/>
          <w:color w:val="auto"/>
          <w:kern w:val="0"/>
          <w:sz w:val="28"/>
          <w:szCs w:val="28"/>
        </w:rPr>
      </w:pPr>
      <w:r>
        <w:rPr>
          <w:rFonts w:hint="eastAsia" w:ascii="仿宋" w:hAnsi="仿宋" w:eastAsia="仿宋" w:cs="仿宋"/>
          <w:color w:val="auto"/>
          <w:sz w:val="28"/>
          <w:szCs w:val="28"/>
        </w:rPr>
        <w:t>2、考虑谈判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此优惠率调整原则适用于合同内价格的计算及项目增减、变更时价格的计算。</w:t>
      </w:r>
    </w:p>
    <w:p>
      <w:pPr>
        <w:pStyle w:val="2"/>
        <w:rPr>
          <w:color w:val="auto"/>
        </w:rPr>
      </w:pPr>
    </w:p>
    <w:p>
      <w:pPr>
        <w:rPr>
          <w:rFonts w:hint="eastAsia" w:ascii="黑体" w:hAnsi="黑体" w:eastAsia="黑体"/>
          <w:color w:val="auto"/>
          <w:sz w:val="28"/>
          <w:szCs w:val="28"/>
        </w:rPr>
      </w:pPr>
      <w:r>
        <w:rPr>
          <w:rFonts w:hint="eastAsia" w:ascii="黑体" w:hAnsi="黑体" w:eastAsia="黑体"/>
          <w:color w:val="auto"/>
          <w:sz w:val="28"/>
          <w:szCs w:val="28"/>
        </w:rPr>
        <w:br w:type="page"/>
      </w:r>
    </w:p>
    <w:p>
      <w:pPr>
        <w:jc w:val="center"/>
        <w:rPr>
          <w:rFonts w:ascii="黑体" w:hAnsi="黑体" w:eastAsia="黑体"/>
          <w:color w:val="auto"/>
          <w:sz w:val="28"/>
          <w:szCs w:val="28"/>
        </w:rPr>
      </w:pPr>
      <w:r>
        <w:rPr>
          <w:rFonts w:hint="eastAsia" w:ascii="黑体" w:hAnsi="黑体" w:eastAsia="黑体"/>
          <w:color w:val="auto"/>
          <w:sz w:val="28"/>
          <w:szCs w:val="28"/>
        </w:rPr>
        <w:t>三、 响应函</w:t>
      </w:r>
    </w:p>
    <w:p>
      <w:pPr>
        <w:ind w:firstLine="560" w:firstLineChars="200"/>
        <w:rPr>
          <w:rFonts w:ascii="仿宋" w:hAnsi="仿宋" w:eastAsia="仿宋"/>
          <w:color w:val="auto"/>
          <w:sz w:val="28"/>
          <w:szCs w:val="28"/>
        </w:rPr>
      </w:pPr>
      <w:r>
        <w:rPr>
          <w:rFonts w:hint="eastAsia" w:ascii="仿宋" w:hAnsi="仿宋" w:eastAsia="仿宋"/>
          <w:color w:val="auto"/>
          <w:sz w:val="28"/>
          <w:szCs w:val="28"/>
        </w:rPr>
        <w:t>根据贵方的单一来源采购邀请公告，我方兹宣布同意如下：</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经踏勘项目现场和研究上述单一来源采购文件的供应商须知、合同条款、图纸和工程建设技术标准及其他有关文件后，我方接受上述文件要求，并对工程量清单及最高投标限价（控制价）无异议。我方承诺按本单一来源采购文件、施工图纸、合同条款和工程建设技术标准的条件、承担上述工程的施工、竣工，并承担任何质量缺陷保修责任。</w:t>
      </w:r>
    </w:p>
    <w:p>
      <w:pPr>
        <w:ind w:firstLine="560" w:firstLineChars="200"/>
        <w:rPr>
          <w:rFonts w:ascii="仿宋" w:hAnsi="仿宋" w:eastAsia="仿宋"/>
          <w:color w:val="auto"/>
          <w:sz w:val="28"/>
          <w:szCs w:val="28"/>
        </w:rPr>
      </w:pPr>
      <w:r>
        <w:rPr>
          <w:rFonts w:hint="eastAsia" w:ascii="仿宋" w:hAnsi="仿宋" w:eastAsia="仿宋"/>
          <w:color w:val="auto"/>
          <w:sz w:val="28"/>
          <w:szCs w:val="28"/>
        </w:rPr>
        <w:t>2．我方已详细审核并确认全部单一来源采购文件及有关附件，充分理解报价不得低于企业个别成本有关规定。我方经成本核算，所填报的价格不低于企业个别成本。</w:t>
      </w:r>
    </w:p>
    <w:p>
      <w:pPr>
        <w:ind w:firstLine="560" w:firstLineChars="200"/>
        <w:rPr>
          <w:rFonts w:ascii="仿宋" w:hAnsi="仿宋" w:eastAsia="仿宋"/>
          <w:color w:val="auto"/>
          <w:sz w:val="28"/>
          <w:szCs w:val="28"/>
        </w:rPr>
      </w:pPr>
      <w:r>
        <w:rPr>
          <w:rFonts w:hint="eastAsia" w:ascii="仿宋" w:hAnsi="仿宋" w:eastAsia="仿宋"/>
          <w:color w:val="auto"/>
          <w:sz w:val="28"/>
          <w:szCs w:val="28"/>
        </w:rPr>
        <w:t>3．一旦我方成交，我方保证按单一来源采购文件约定的工期和单一来源采购文件或业主开工令的要求如期开工、竣工并移交整个工程。</w:t>
      </w:r>
    </w:p>
    <w:p>
      <w:pPr>
        <w:ind w:firstLine="560" w:firstLineChars="200"/>
        <w:rPr>
          <w:rFonts w:ascii="仿宋" w:hAnsi="仿宋" w:eastAsia="仿宋"/>
          <w:color w:val="auto"/>
          <w:sz w:val="28"/>
          <w:szCs w:val="28"/>
        </w:rPr>
      </w:pPr>
      <w:r>
        <w:rPr>
          <w:rFonts w:hint="eastAsia" w:ascii="仿宋" w:hAnsi="仿宋" w:eastAsia="仿宋"/>
          <w:color w:val="auto"/>
          <w:sz w:val="28"/>
          <w:szCs w:val="28"/>
        </w:rPr>
        <w:t>4．一旦我方成交，我方保证工程质量达到合格标准。</w:t>
      </w:r>
    </w:p>
    <w:p>
      <w:pPr>
        <w:ind w:firstLine="560" w:firstLineChars="200"/>
        <w:rPr>
          <w:rFonts w:ascii="仿宋" w:hAnsi="仿宋" w:eastAsia="仿宋"/>
          <w:color w:val="auto"/>
          <w:sz w:val="28"/>
          <w:szCs w:val="28"/>
        </w:rPr>
      </w:pPr>
      <w:r>
        <w:rPr>
          <w:rFonts w:hint="eastAsia" w:ascii="仿宋" w:hAnsi="仿宋" w:eastAsia="仿宋"/>
          <w:color w:val="auto"/>
          <w:sz w:val="28"/>
          <w:szCs w:val="28"/>
        </w:rPr>
        <w:t>5．一旦我方成交，我方保证响应文件中承诺的项目管理班子及施工机械设备到位，并按响应文件中的施工组织设计组织施工。</w:t>
      </w:r>
    </w:p>
    <w:p>
      <w:pPr>
        <w:ind w:firstLine="560" w:firstLineChars="200"/>
        <w:rPr>
          <w:rFonts w:ascii="仿宋" w:hAnsi="仿宋" w:eastAsia="仿宋"/>
          <w:color w:val="auto"/>
          <w:sz w:val="28"/>
          <w:szCs w:val="28"/>
        </w:rPr>
      </w:pPr>
      <w:r>
        <w:rPr>
          <w:rFonts w:hint="eastAsia" w:ascii="仿宋" w:hAnsi="仿宋" w:eastAsia="仿宋"/>
          <w:color w:val="auto"/>
          <w:sz w:val="28"/>
          <w:szCs w:val="28"/>
        </w:rPr>
        <w:t>6．一旦我方成交，我方保证用于本工程的主要材料、设备，符合单一来源采购文件规定和响应文件承诺，并在使用之前经建设、监理、设计单位确认后使用。</w:t>
      </w:r>
    </w:p>
    <w:p>
      <w:pPr>
        <w:ind w:firstLine="560" w:firstLineChars="200"/>
        <w:rPr>
          <w:rFonts w:ascii="仿宋" w:hAnsi="仿宋" w:eastAsia="仿宋"/>
          <w:color w:val="auto"/>
          <w:sz w:val="28"/>
          <w:szCs w:val="28"/>
        </w:rPr>
      </w:pPr>
      <w:r>
        <w:rPr>
          <w:rFonts w:hint="eastAsia" w:ascii="仿宋" w:hAnsi="仿宋" w:eastAsia="仿宋"/>
          <w:color w:val="auto"/>
          <w:sz w:val="28"/>
          <w:szCs w:val="28"/>
        </w:rPr>
        <w:t>7．一旦我方成交，我方保证在规定的时间内由我方法定代表人亲自签订合同以及及时进场施工，并认真履行合同</w:t>
      </w:r>
      <w:r>
        <w:rPr>
          <w:rFonts w:hint="eastAsia" w:ascii="仿宋" w:hAnsi="仿宋" w:eastAsia="仿宋"/>
          <w:color w:val="auto"/>
          <w:sz w:val="28"/>
          <w:szCs w:val="28"/>
          <w:lang w:eastAsia="zh-CN"/>
        </w:rPr>
        <w:t>和其他各项</w:t>
      </w:r>
      <w:r>
        <w:rPr>
          <w:rFonts w:hint="eastAsia" w:ascii="仿宋" w:hAnsi="仿宋" w:eastAsia="仿宋"/>
          <w:color w:val="auto"/>
          <w:sz w:val="28"/>
          <w:szCs w:val="28"/>
        </w:rPr>
        <w:t>承诺。</w:t>
      </w:r>
    </w:p>
    <w:p>
      <w:pPr>
        <w:ind w:firstLine="560" w:firstLineChars="200"/>
        <w:rPr>
          <w:rFonts w:ascii="仿宋" w:hAnsi="仿宋" w:eastAsia="仿宋"/>
          <w:color w:val="auto"/>
          <w:sz w:val="28"/>
          <w:szCs w:val="28"/>
        </w:rPr>
      </w:pPr>
      <w:r>
        <w:rPr>
          <w:rFonts w:hint="eastAsia" w:ascii="仿宋" w:hAnsi="仿宋" w:eastAsia="仿宋"/>
          <w:color w:val="auto"/>
          <w:sz w:val="28"/>
          <w:szCs w:val="28"/>
        </w:rPr>
        <w:t>8．一旦我方成交，我方保证在规定的时间内按单一来源采购文件规定的方式、金额向采购人提交履约担保。</w:t>
      </w:r>
    </w:p>
    <w:p>
      <w:pPr>
        <w:ind w:firstLine="560" w:firstLineChars="200"/>
        <w:rPr>
          <w:rFonts w:ascii="仿宋" w:hAnsi="仿宋" w:eastAsia="仿宋"/>
          <w:color w:val="auto"/>
          <w:sz w:val="28"/>
          <w:szCs w:val="28"/>
        </w:rPr>
      </w:pPr>
      <w:r>
        <w:rPr>
          <w:rFonts w:hint="eastAsia" w:ascii="仿宋" w:hAnsi="仿宋" w:eastAsia="仿宋"/>
          <w:color w:val="auto"/>
          <w:sz w:val="28"/>
          <w:szCs w:val="28"/>
        </w:rPr>
        <w:t>9．我方同意所提交的响应文件在单一来源采购文件规定的响应文件有效期内有效，在此期间内如果成交，我方将受此约束。</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10．除非另外达成协议并生效，你方的成交通知书和本响应文件以及单一来源采购文件、单一来源采购文件澄清、修改、补充将成为约束双方的合同文件的组成部分。</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11．我方承诺：</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（1）我单位协商并成交后在项目所在地</w:t>
      </w:r>
      <w:r>
        <w:rPr>
          <w:rFonts w:hint="eastAsia" w:ascii="仿宋" w:hAnsi="仿宋" w:eastAsia="仿宋"/>
          <w:color w:val="auto"/>
          <w:sz w:val="28"/>
          <w:szCs w:val="28"/>
          <w:lang w:eastAsia="zh-CN"/>
        </w:rPr>
        <w:t>缴纳</w:t>
      </w:r>
      <w:r>
        <w:rPr>
          <w:rFonts w:hint="eastAsia" w:ascii="仿宋" w:hAnsi="仿宋" w:eastAsia="仿宋"/>
          <w:color w:val="auto"/>
          <w:sz w:val="28"/>
          <w:szCs w:val="28"/>
        </w:rPr>
        <w:t>相关税费。</w:t>
      </w:r>
    </w:p>
    <w:p>
      <w:pPr>
        <w:ind w:firstLine="560" w:firstLineChars="200"/>
        <w:rPr>
          <w:rFonts w:ascii="仿宋" w:hAnsi="仿宋" w:eastAsia="仿宋"/>
          <w:color w:val="auto"/>
          <w:sz w:val="28"/>
          <w:szCs w:val="28"/>
        </w:rPr>
      </w:pPr>
      <w:r>
        <w:rPr>
          <w:rFonts w:hint="eastAsia" w:ascii="仿宋" w:hAnsi="仿宋" w:eastAsia="仿宋"/>
          <w:color w:val="auto"/>
          <w:sz w:val="28"/>
          <w:szCs w:val="28"/>
        </w:rPr>
        <w:t>（2）我方已对采购人提供的工程量清单和最高投标限价（控制价）进行认真复核，确认无误，成交后不再另行调整。</w:t>
      </w:r>
    </w:p>
    <w:p>
      <w:pPr>
        <w:ind w:firstLine="560" w:firstLineChars="200"/>
        <w:rPr>
          <w:rFonts w:ascii="仿宋" w:hAnsi="仿宋" w:eastAsia="仿宋"/>
          <w:color w:val="auto"/>
          <w:sz w:val="28"/>
          <w:szCs w:val="28"/>
        </w:rPr>
      </w:pPr>
      <w:r>
        <w:rPr>
          <w:rFonts w:hint="eastAsia" w:ascii="仿宋" w:hAnsi="仿宋" w:eastAsia="仿宋"/>
          <w:color w:val="auto"/>
          <w:sz w:val="28"/>
          <w:szCs w:val="28"/>
        </w:rPr>
        <w:t>（3）本次协商所提供企业业绩及项目经理业绩均真实有效。我单位承诺我单位所委任项目经理未在其他项目上担任项目经理岗位，或虽在其他项目上担任项目经理岗位，但在本项目成交后合同签订前能够从其他项目变更至本项目，全面履约。若因我单位项目经理在其他项目上担任项目经理岗位，无法进场履约的，采购人可取消我单位成交资格。采购人因此原因取消我单位成交资格的，视为我单位无正当理由放弃成交资格，同时贵单位可向我单位进一步追偿工期延误造成的一切损失。</w:t>
      </w:r>
    </w:p>
    <w:p>
      <w:pPr>
        <w:ind w:firstLine="560" w:firstLineChars="200"/>
        <w:rPr>
          <w:rFonts w:ascii="仿宋" w:hAnsi="仿宋" w:eastAsia="仿宋"/>
          <w:color w:val="auto"/>
          <w:sz w:val="28"/>
          <w:szCs w:val="28"/>
        </w:rPr>
      </w:pPr>
      <w:r>
        <w:rPr>
          <w:rFonts w:hint="eastAsia" w:ascii="仿宋" w:hAnsi="仿宋" w:eastAsia="仿宋"/>
          <w:color w:val="auto"/>
          <w:sz w:val="28"/>
          <w:szCs w:val="28"/>
        </w:rPr>
        <w:t>（4）我方报价中已考虑实行增值税计税模式带来的影响 ， 报价中已包含单一来源采购文件公布的施工扬尘污染防治措施费用，一旦我方成交，将严格遵守国家、省、市增值税相关规定的要求。我方将按照单一来源采购文件的要求对农民工工资、扬尘污染防治进行办理专户设立、工资支付等事宜。</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12.其他补充说明：</w:t>
      </w:r>
      <w:r>
        <w:rPr>
          <w:rFonts w:hint="eastAsia" w:ascii="仿宋" w:hAnsi="仿宋" w:eastAsia="仿宋"/>
          <w:color w:val="auto"/>
          <w:sz w:val="28"/>
          <w:szCs w:val="28"/>
          <w:u w:val="single"/>
        </w:rPr>
        <w:t xml:space="preserve"> 补充说明事项（如有）     </w:t>
      </w: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adjustRightInd w:val="0"/>
        <w:snapToGrid w:val="0"/>
        <w:spacing w:line="360" w:lineRule="auto"/>
        <w:ind w:firstLine="2380" w:firstLineChars="850"/>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djustRightInd w:val="0"/>
        <w:snapToGrid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jc w:val="center"/>
        <w:rPr>
          <w:rFonts w:ascii="黑体" w:hAnsi="黑体" w:eastAsia="黑体"/>
          <w:color w:val="auto"/>
          <w:sz w:val="28"/>
          <w:szCs w:val="28"/>
        </w:rPr>
      </w:pPr>
      <w:r>
        <w:rPr>
          <w:rFonts w:ascii="黑体" w:hAnsi="黑体" w:eastAsia="黑体"/>
          <w:color w:val="auto"/>
          <w:sz w:val="28"/>
          <w:szCs w:val="28"/>
        </w:rPr>
        <w:br w:type="page"/>
      </w:r>
    </w:p>
    <w:p>
      <w:pPr>
        <w:jc w:val="center"/>
        <w:rPr>
          <w:rFonts w:ascii="黑体" w:hAnsi="黑体" w:eastAsia="黑体"/>
          <w:color w:val="auto"/>
          <w:sz w:val="28"/>
          <w:szCs w:val="28"/>
        </w:rPr>
      </w:pPr>
      <w:r>
        <w:rPr>
          <w:rFonts w:hint="eastAsia" w:ascii="黑体" w:hAnsi="黑体" w:eastAsia="黑体"/>
          <w:color w:val="auto"/>
          <w:sz w:val="28"/>
          <w:szCs w:val="28"/>
        </w:rPr>
        <w:t>四、池州市政府采购供应商信用承诺书</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2265"/>
        <w:gridCol w:w="2265"/>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r>
              <w:rPr>
                <w:rFonts w:hint="eastAsia" w:ascii="仿宋" w:hAnsi="仿宋" w:eastAsia="仿宋"/>
                <w:color w:val="auto"/>
                <w:sz w:val="28"/>
                <w:szCs w:val="28"/>
              </w:rPr>
              <w:t>单位名称</w:t>
            </w: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r>
              <w:rPr>
                <w:rFonts w:hint="eastAsia" w:ascii="仿宋" w:hAnsi="仿宋" w:eastAsia="仿宋"/>
                <w:color w:val="auto"/>
                <w:sz w:val="28"/>
                <w:szCs w:val="28"/>
              </w:rPr>
              <w:t>统一社会信用代码</w:t>
            </w: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r>
              <w:rPr>
                <w:rFonts w:hint="eastAsia" w:ascii="仿宋" w:hAnsi="仿宋" w:eastAsia="仿宋"/>
                <w:color w:val="auto"/>
                <w:sz w:val="28"/>
                <w:szCs w:val="28"/>
              </w:rPr>
              <w:t>法定代表人</w:t>
            </w: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r>
              <w:rPr>
                <w:rFonts w:hint="eastAsia" w:ascii="仿宋" w:hAnsi="仿宋" w:eastAsia="仿宋"/>
                <w:color w:val="auto"/>
                <w:sz w:val="28"/>
                <w:szCs w:val="28"/>
              </w:rPr>
              <w:t>联系人</w:t>
            </w: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r>
              <w:rPr>
                <w:rFonts w:hint="eastAsia" w:ascii="仿宋" w:hAnsi="仿宋" w:eastAsia="仿宋"/>
                <w:color w:val="auto"/>
                <w:sz w:val="28"/>
                <w:szCs w:val="28"/>
              </w:rPr>
              <w:t>联系地址</w:t>
            </w: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r>
              <w:rPr>
                <w:rFonts w:hint="eastAsia" w:ascii="仿宋" w:hAnsi="仿宋" w:eastAsia="仿宋"/>
                <w:color w:val="auto"/>
                <w:sz w:val="28"/>
                <w:szCs w:val="28"/>
              </w:rPr>
              <w:t>联系电话</w:t>
            </w:r>
          </w:p>
        </w:tc>
        <w:tc>
          <w:tcPr>
            <w:tcW w:w="1250" w:type="pct"/>
            <w:tcBorders>
              <w:top w:val="single" w:color="auto" w:sz="4" w:space="0"/>
              <w:left w:val="single" w:color="auto" w:sz="4" w:space="0"/>
              <w:bottom w:val="single" w:color="auto" w:sz="4" w:space="0"/>
              <w:right w:val="single" w:color="auto" w:sz="4" w:space="0"/>
            </w:tcBorders>
          </w:tcPr>
          <w:p>
            <w:pP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7" w:hRule="atLeast"/>
        </w:trPr>
        <w:tc>
          <w:tcPr>
            <w:tcW w:w="1250" w:type="pct"/>
            <w:tcBorders>
              <w:top w:val="single" w:color="auto" w:sz="4" w:space="0"/>
              <w:left w:val="single" w:color="auto" w:sz="4" w:space="0"/>
              <w:bottom w:val="single" w:color="auto" w:sz="4" w:space="0"/>
              <w:right w:val="single" w:color="auto" w:sz="4" w:space="0"/>
            </w:tcBorders>
          </w:tcPr>
          <w:p>
            <w:pPr>
              <w:jc w:val="center"/>
              <w:rPr>
                <w:rFonts w:ascii="仿宋" w:hAnsi="仿宋" w:eastAsia="仿宋" w:cstheme="minorBidi"/>
                <w:color w:val="auto"/>
                <w:sz w:val="28"/>
                <w:szCs w:val="28"/>
              </w:rPr>
            </w:pPr>
            <w:r>
              <w:rPr>
                <w:rFonts w:hint="eastAsia" w:ascii="仿宋" w:hAnsi="仿宋" w:eastAsia="仿宋"/>
                <w:color w:val="auto"/>
                <w:sz w:val="28"/>
                <w:szCs w:val="28"/>
              </w:rPr>
              <w:t>信</w:t>
            </w:r>
          </w:p>
          <w:p>
            <w:pPr>
              <w:jc w:val="center"/>
              <w:rPr>
                <w:rFonts w:ascii="仿宋" w:hAnsi="仿宋" w:eastAsia="仿宋"/>
                <w:color w:val="auto"/>
                <w:sz w:val="28"/>
                <w:szCs w:val="28"/>
              </w:rPr>
            </w:pPr>
            <w:r>
              <w:rPr>
                <w:rFonts w:hint="eastAsia" w:ascii="仿宋" w:hAnsi="仿宋" w:eastAsia="仿宋"/>
                <w:color w:val="auto"/>
                <w:sz w:val="28"/>
                <w:szCs w:val="28"/>
              </w:rPr>
              <w:t>用</w:t>
            </w:r>
          </w:p>
          <w:p>
            <w:pPr>
              <w:jc w:val="center"/>
              <w:rPr>
                <w:rFonts w:ascii="仿宋" w:hAnsi="仿宋" w:eastAsia="仿宋"/>
                <w:color w:val="auto"/>
                <w:sz w:val="28"/>
                <w:szCs w:val="28"/>
              </w:rPr>
            </w:pPr>
            <w:r>
              <w:rPr>
                <w:rFonts w:hint="eastAsia" w:ascii="仿宋" w:hAnsi="仿宋" w:eastAsia="仿宋"/>
                <w:color w:val="auto"/>
                <w:sz w:val="28"/>
                <w:szCs w:val="28"/>
              </w:rPr>
              <w:t>承</w:t>
            </w:r>
          </w:p>
          <w:p>
            <w:pPr>
              <w:jc w:val="center"/>
              <w:rPr>
                <w:rFonts w:ascii="仿宋" w:hAnsi="仿宋" w:eastAsia="仿宋"/>
                <w:color w:val="auto"/>
                <w:sz w:val="28"/>
                <w:szCs w:val="28"/>
              </w:rPr>
            </w:pPr>
            <w:r>
              <w:rPr>
                <w:rFonts w:hint="eastAsia" w:ascii="仿宋" w:hAnsi="仿宋" w:eastAsia="仿宋"/>
                <w:color w:val="auto"/>
                <w:sz w:val="28"/>
                <w:szCs w:val="28"/>
              </w:rPr>
              <w:t>诺</w:t>
            </w:r>
          </w:p>
        </w:tc>
        <w:tc>
          <w:tcPr>
            <w:tcW w:w="3750" w:type="pct"/>
            <w:gridSpan w:val="3"/>
            <w:tcBorders>
              <w:top w:val="single" w:color="auto" w:sz="4" w:space="0"/>
              <w:left w:val="single" w:color="auto" w:sz="4" w:space="0"/>
              <w:bottom w:val="single" w:color="auto" w:sz="4" w:space="0"/>
              <w:right w:val="single" w:color="auto" w:sz="4" w:space="0"/>
            </w:tcBorders>
          </w:tcPr>
          <w:p>
            <w:pPr>
              <w:ind w:firstLine="540"/>
              <w:rPr>
                <w:rFonts w:ascii="仿宋" w:hAnsi="仿宋" w:eastAsia="仿宋" w:cstheme="minorBidi"/>
                <w:color w:val="auto"/>
                <w:sz w:val="28"/>
                <w:szCs w:val="28"/>
              </w:rPr>
            </w:pPr>
            <w:r>
              <w:rPr>
                <w:rFonts w:hint="eastAsia" w:ascii="仿宋" w:hAnsi="仿宋" w:eastAsia="仿宋"/>
                <w:color w:val="auto"/>
                <w:sz w:val="28"/>
                <w:szCs w:val="28"/>
              </w:rPr>
              <w:t>我公司自愿参加本次采购活动，严格遵守《中华人民共和国政府采购法》及相关法律法规，坚守公开、公平公正和诚实信用的原则，依法诚信经营，无条件遵守本次政府采购活动的各项规定。我们郑重承诺，本公司符合《政府采购法》第二十二条规定的条件，包括：具有独立承担民事责任的能力；具有良好的商业信誉和健全的财务会计制度；有履行合同所必需的设备和专业技术能力；有依法缴纳税收和社会保障资金的良好记录；参加政府采购活动前三年内，在经营活动中没有重大违法记录；符合法律、行政法规和采购文件规定的其他条件。如有弄虚作假或其他违法违规行为，愿承担一切法律责任，接受各级政府采购监管部门和有权机关的审查和处罚</w:t>
            </w:r>
            <w:r>
              <w:rPr>
                <w:rFonts w:hint="eastAsia" w:ascii="仿宋" w:hAnsi="仿宋" w:eastAsia="仿宋"/>
                <w:color w:val="auto"/>
                <w:sz w:val="28"/>
                <w:szCs w:val="28"/>
                <w:lang w:eastAsia="zh-CN"/>
              </w:rPr>
              <w:t>。</w:t>
            </w:r>
          </w:p>
          <w:p>
            <w:pPr>
              <w:ind w:firstLine="540"/>
              <w:rPr>
                <w:rFonts w:ascii="仿宋" w:hAnsi="仿宋" w:eastAsia="仿宋"/>
                <w:color w:val="auto"/>
                <w:sz w:val="28"/>
                <w:szCs w:val="28"/>
              </w:rPr>
            </w:pPr>
            <w:r>
              <w:rPr>
                <w:rFonts w:hint="eastAsia" w:ascii="仿宋" w:hAnsi="仿宋" w:eastAsia="仿宋"/>
                <w:color w:val="auto"/>
                <w:sz w:val="28"/>
                <w:szCs w:val="28"/>
              </w:rPr>
              <w:t xml:space="preserve">         </w:t>
            </w:r>
          </w:p>
          <w:p>
            <w:pPr>
              <w:ind w:firstLine="540"/>
              <w:rPr>
                <w:rFonts w:ascii="仿宋" w:hAnsi="仿宋" w:eastAsia="仿宋"/>
                <w:color w:val="auto"/>
                <w:sz w:val="28"/>
                <w:szCs w:val="28"/>
              </w:rPr>
            </w:pPr>
          </w:p>
          <w:p>
            <w:pPr>
              <w:ind w:firstLine="540"/>
              <w:rPr>
                <w:rFonts w:ascii="仿宋" w:hAnsi="仿宋" w:eastAsia="仿宋"/>
                <w:color w:val="auto"/>
                <w:sz w:val="28"/>
                <w:szCs w:val="28"/>
              </w:rPr>
            </w:pPr>
          </w:p>
          <w:p>
            <w:pPr>
              <w:ind w:firstLine="540"/>
              <w:rPr>
                <w:rFonts w:ascii="仿宋" w:hAnsi="仿宋" w:eastAsia="仿宋"/>
                <w:color w:val="auto"/>
                <w:sz w:val="28"/>
                <w:szCs w:val="28"/>
              </w:rPr>
            </w:pPr>
          </w:p>
          <w:p>
            <w:pPr>
              <w:ind w:firstLine="540"/>
              <w:rPr>
                <w:rFonts w:ascii="仿宋" w:hAnsi="仿宋" w:eastAsia="仿宋"/>
                <w:color w:val="auto"/>
                <w:sz w:val="28"/>
                <w:szCs w:val="28"/>
              </w:rPr>
            </w:pPr>
          </w:p>
          <w:p>
            <w:pPr>
              <w:ind w:firstLine="540"/>
              <w:rPr>
                <w:rFonts w:ascii="仿宋" w:hAnsi="仿宋" w:eastAsia="仿宋"/>
                <w:color w:val="auto"/>
                <w:sz w:val="28"/>
                <w:szCs w:val="28"/>
              </w:rPr>
            </w:pPr>
          </w:p>
          <w:p>
            <w:pPr>
              <w:ind w:firstLine="540"/>
              <w:rPr>
                <w:rFonts w:ascii="仿宋" w:hAnsi="仿宋" w:eastAsia="仿宋"/>
                <w:color w:val="auto"/>
                <w:sz w:val="28"/>
                <w:szCs w:val="28"/>
              </w:rPr>
            </w:pPr>
          </w:p>
          <w:p>
            <w:pPr>
              <w:ind w:firstLine="2217" w:firstLineChars="792"/>
              <w:rPr>
                <w:rFonts w:ascii="仿宋" w:hAnsi="仿宋" w:eastAsia="仿宋"/>
                <w:color w:val="auto"/>
                <w:sz w:val="28"/>
                <w:szCs w:val="28"/>
                <w:u w:val="single"/>
              </w:rPr>
            </w:pPr>
            <w:r>
              <w:rPr>
                <w:rFonts w:hint="eastAsia" w:ascii="仿宋" w:hAnsi="仿宋" w:eastAsia="仿宋"/>
                <w:color w:val="auto"/>
                <w:sz w:val="28"/>
                <w:szCs w:val="28"/>
              </w:rPr>
              <w:t xml:space="preserve"> 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p>
          <w:p>
            <w:pPr>
              <w:ind w:firstLine="540"/>
              <w:rPr>
                <w:rFonts w:ascii="仿宋" w:hAnsi="仿宋" w:eastAsia="仿宋"/>
                <w:color w:val="auto"/>
                <w:sz w:val="28"/>
                <w:szCs w:val="28"/>
              </w:rPr>
            </w:pPr>
            <w:r>
              <w:rPr>
                <w:rFonts w:hint="eastAsia" w:ascii="仿宋" w:hAnsi="仿宋" w:eastAsia="仿宋"/>
                <w:color w:val="auto"/>
                <w:sz w:val="28"/>
                <w:szCs w:val="28"/>
              </w:rPr>
              <w:t xml:space="preserve">             日期：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年 </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tc>
      </w:tr>
    </w:tbl>
    <w:p>
      <w:pPr>
        <w:spacing w:line="360" w:lineRule="auto"/>
        <w:ind w:firstLine="137" w:firstLineChars="49"/>
        <w:jc w:val="left"/>
        <w:rPr>
          <w:rFonts w:ascii="仿宋" w:hAnsi="仿宋" w:eastAsia="仿宋"/>
          <w:color w:val="auto"/>
          <w:sz w:val="28"/>
          <w:szCs w:val="28"/>
        </w:rPr>
      </w:pPr>
    </w:p>
    <w:p>
      <w:pPr>
        <w:spacing w:line="360" w:lineRule="auto"/>
        <w:jc w:val="both"/>
        <w:rPr>
          <w:rFonts w:ascii="仿宋" w:hAnsi="仿宋" w:eastAsia="仿宋"/>
          <w:color w:val="auto"/>
          <w:sz w:val="28"/>
          <w:szCs w:val="28"/>
        </w:rPr>
      </w:pPr>
      <w:r>
        <w:rPr>
          <w:rFonts w:ascii="仿宋" w:hAnsi="仿宋" w:eastAsia="仿宋"/>
          <w:color w:val="auto"/>
          <w:sz w:val="28"/>
          <w:szCs w:val="28"/>
        </w:rPr>
        <w:br w:type="page"/>
      </w:r>
    </w:p>
    <w:p>
      <w:pPr>
        <w:spacing w:line="360" w:lineRule="auto"/>
        <w:ind w:firstLine="137" w:firstLineChars="49"/>
        <w:jc w:val="center"/>
        <w:rPr>
          <w:rFonts w:ascii="黑体" w:hAnsi="黑体" w:eastAsia="黑体"/>
          <w:color w:val="auto"/>
          <w:sz w:val="28"/>
          <w:szCs w:val="28"/>
        </w:rPr>
      </w:pPr>
      <w:r>
        <w:rPr>
          <w:rFonts w:hint="eastAsia" w:ascii="黑体" w:hAnsi="黑体" w:eastAsia="黑体"/>
          <w:color w:val="auto"/>
          <w:sz w:val="28"/>
          <w:szCs w:val="28"/>
        </w:rPr>
        <w:t>五、无重大违法记录声明函、无不良信用记录声明函</w:t>
      </w:r>
    </w:p>
    <w:p>
      <w:pPr>
        <w:ind w:firstLine="570"/>
        <w:rPr>
          <w:rFonts w:ascii="仿宋" w:hAnsi="仿宋" w:eastAsia="仿宋"/>
          <w:color w:val="auto"/>
          <w:sz w:val="28"/>
          <w:szCs w:val="28"/>
        </w:rPr>
      </w:pPr>
      <w:r>
        <w:rPr>
          <w:rFonts w:hint="eastAsia" w:ascii="仿宋" w:hAnsi="仿宋" w:eastAsia="仿宋"/>
          <w:color w:val="auto"/>
          <w:sz w:val="28"/>
          <w:szCs w:val="28"/>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ind w:firstLine="570"/>
        <w:rPr>
          <w:rFonts w:ascii="仿宋" w:hAnsi="仿宋" w:eastAsia="仿宋"/>
          <w:color w:val="auto"/>
          <w:sz w:val="28"/>
          <w:szCs w:val="28"/>
        </w:rPr>
      </w:pPr>
      <w:r>
        <w:rPr>
          <w:rFonts w:hint="eastAsia" w:ascii="仿宋" w:hAnsi="仿宋" w:eastAsia="仿宋"/>
          <w:color w:val="auto"/>
          <w:sz w:val="28"/>
          <w:szCs w:val="28"/>
        </w:rPr>
        <w:t>2、本单位郑重声明，我单位无以下不良信用记录情形</w:t>
      </w:r>
    </w:p>
    <w:p>
      <w:pPr>
        <w:ind w:firstLine="570"/>
        <w:rPr>
          <w:rFonts w:ascii="仿宋" w:hAnsi="仿宋" w:eastAsia="仿宋"/>
          <w:color w:val="auto"/>
          <w:sz w:val="28"/>
          <w:szCs w:val="28"/>
        </w:rPr>
      </w:pPr>
      <w:r>
        <w:rPr>
          <w:rFonts w:hint="eastAsia" w:ascii="仿宋" w:hAnsi="仿宋" w:eastAsia="仿宋"/>
          <w:color w:val="auto"/>
          <w:sz w:val="28"/>
          <w:szCs w:val="28"/>
        </w:rPr>
        <w:t>（1）被人民法院列入失信被执行人的；</w:t>
      </w:r>
    </w:p>
    <w:p>
      <w:pPr>
        <w:ind w:firstLine="570"/>
        <w:rPr>
          <w:rFonts w:ascii="仿宋" w:hAnsi="仿宋" w:eastAsia="仿宋"/>
          <w:color w:val="auto"/>
          <w:sz w:val="28"/>
          <w:szCs w:val="28"/>
        </w:rPr>
      </w:pPr>
      <w:r>
        <w:rPr>
          <w:rFonts w:hint="eastAsia" w:ascii="仿宋" w:hAnsi="仿宋" w:eastAsia="仿宋"/>
          <w:color w:val="auto"/>
          <w:sz w:val="28"/>
          <w:szCs w:val="28"/>
        </w:rPr>
        <w:t>（2）单位、其法定代表人或拟派项目经理（项目负责人）被人民检察院列入行贿犯罪档案的；</w:t>
      </w:r>
    </w:p>
    <w:p>
      <w:pPr>
        <w:ind w:firstLine="570"/>
        <w:rPr>
          <w:rFonts w:ascii="仿宋" w:hAnsi="仿宋" w:eastAsia="仿宋"/>
          <w:color w:val="auto"/>
          <w:sz w:val="28"/>
          <w:szCs w:val="28"/>
        </w:rPr>
      </w:pPr>
      <w:r>
        <w:rPr>
          <w:rFonts w:hint="eastAsia" w:ascii="仿宋" w:hAnsi="仿宋" w:eastAsia="仿宋"/>
          <w:color w:val="auto"/>
          <w:sz w:val="28"/>
          <w:szCs w:val="28"/>
        </w:rPr>
        <w:t>（3）被</w:t>
      </w:r>
      <w:r>
        <w:rPr>
          <w:rFonts w:hint="eastAsia" w:ascii="仿宋" w:hAnsi="仿宋" w:eastAsia="仿宋"/>
          <w:bCs/>
          <w:color w:val="auto"/>
          <w:spacing w:val="8"/>
          <w:kern w:val="0"/>
          <w:sz w:val="28"/>
          <w:szCs w:val="28"/>
        </w:rPr>
        <w:t>市场监督管理部门</w:t>
      </w:r>
      <w:r>
        <w:rPr>
          <w:rFonts w:hint="eastAsia" w:ascii="仿宋" w:hAnsi="仿宋" w:eastAsia="仿宋"/>
          <w:color w:val="auto"/>
          <w:sz w:val="28"/>
          <w:szCs w:val="28"/>
        </w:rPr>
        <w:t>列入企业经营异常名录的；</w:t>
      </w:r>
    </w:p>
    <w:p>
      <w:pPr>
        <w:ind w:firstLine="570"/>
        <w:rPr>
          <w:rFonts w:ascii="仿宋" w:hAnsi="仿宋" w:eastAsia="仿宋"/>
          <w:color w:val="auto"/>
          <w:sz w:val="28"/>
          <w:szCs w:val="28"/>
        </w:rPr>
      </w:pPr>
      <w:r>
        <w:rPr>
          <w:rFonts w:hint="eastAsia" w:ascii="仿宋" w:hAnsi="仿宋" w:eastAsia="仿宋"/>
          <w:color w:val="auto"/>
          <w:sz w:val="28"/>
          <w:szCs w:val="28"/>
        </w:rPr>
        <w:t>（4）被税务部门列入重大税收违法案件当事人名单的；</w:t>
      </w:r>
    </w:p>
    <w:p>
      <w:pPr>
        <w:ind w:firstLine="570"/>
        <w:rPr>
          <w:rFonts w:ascii="仿宋" w:hAnsi="仿宋" w:eastAsia="仿宋"/>
          <w:color w:val="auto"/>
          <w:sz w:val="28"/>
          <w:szCs w:val="28"/>
        </w:rPr>
      </w:pPr>
      <w:r>
        <w:rPr>
          <w:rFonts w:hint="eastAsia" w:ascii="仿宋" w:hAnsi="仿宋" w:eastAsia="仿宋"/>
          <w:color w:val="auto"/>
          <w:sz w:val="28"/>
          <w:szCs w:val="28"/>
        </w:rPr>
        <w:t>（5）被政府采购监管部门列入政府采购严重违法失信行为记录名单的。</w:t>
      </w:r>
    </w:p>
    <w:p>
      <w:pPr>
        <w:ind w:firstLine="570"/>
        <w:rPr>
          <w:rFonts w:ascii="仿宋" w:hAnsi="仿宋" w:eastAsia="仿宋"/>
          <w:color w:val="auto"/>
          <w:sz w:val="28"/>
          <w:szCs w:val="28"/>
        </w:rPr>
      </w:pPr>
      <w:r>
        <w:rPr>
          <w:rFonts w:hint="eastAsia" w:ascii="仿宋" w:hAnsi="仿宋" w:eastAsia="仿宋"/>
          <w:color w:val="auto"/>
          <w:sz w:val="28"/>
          <w:szCs w:val="28"/>
        </w:rPr>
        <w:t>我公司已就上述不良信用行为按照下列渠道进行了查询。</w:t>
      </w:r>
    </w:p>
    <w:p>
      <w:pPr>
        <w:spacing w:line="380" w:lineRule="atLeast"/>
        <w:ind w:firstLine="560" w:firstLineChars="200"/>
        <w:jc w:val="left"/>
        <w:rPr>
          <w:rFonts w:ascii="仿宋" w:hAnsi="仿宋" w:eastAsia="仿宋"/>
          <w:color w:val="auto"/>
          <w:sz w:val="28"/>
          <w:szCs w:val="28"/>
        </w:rPr>
      </w:pPr>
      <w:r>
        <w:rPr>
          <w:rFonts w:hint="eastAsia" w:ascii="仿宋" w:hAnsi="仿宋" w:eastAsia="仿宋"/>
          <w:color w:val="auto"/>
          <w:sz w:val="28"/>
          <w:szCs w:val="28"/>
        </w:rPr>
        <w:t>（1）失信被执行人：信用中国官网（</w:t>
      </w:r>
      <w:r>
        <w:rPr>
          <w:color w:val="auto"/>
        </w:rPr>
        <w:fldChar w:fldCharType="begin"/>
      </w:r>
      <w:r>
        <w:rPr>
          <w:color w:val="auto"/>
        </w:rPr>
        <w:instrText xml:space="preserve"> HYPERLINK "http://www.creditchina.gov.cn" </w:instrText>
      </w:r>
      <w:r>
        <w:rPr>
          <w:color w:val="auto"/>
        </w:rPr>
        <w:fldChar w:fldCharType="separate"/>
      </w:r>
      <w:r>
        <w:rPr>
          <w:rFonts w:hint="eastAsia" w:ascii="仿宋" w:hAnsi="仿宋" w:eastAsia="仿宋"/>
          <w:color w:val="auto"/>
          <w:sz w:val="28"/>
          <w:szCs w:val="28"/>
          <w:u w:val="single"/>
        </w:rPr>
        <w:t>http://www.creditchina.gov.cn</w:t>
      </w:r>
      <w:r>
        <w:rPr>
          <w:rFonts w:hint="eastAsia" w:ascii="仿宋" w:hAnsi="仿宋" w:eastAsia="仿宋"/>
          <w:color w:val="auto"/>
          <w:sz w:val="28"/>
          <w:szCs w:val="28"/>
          <w:u w:val="single"/>
        </w:rPr>
        <w:fldChar w:fldCharType="end"/>
      </w:r>
      <w:r>
        <w:rPr>
          <w:rFonts w:hint="eastAsia" w:ascii="仿宋" w:hAnsi="仿宋" w:eastAsia="仿宋"/>
          <w:color w:val="auto"/>
          <w:sz w:val="28"/>
          <w:szCs w:val="28"/>
        </w:rPr>
        <w:t>）</w:t>
      </w:r>
    </w:p>
    <w:p>
      <w:pPr>
        <w:spacing w:line="380" w:lineRule="atLeast"/>
        <w:ind w:firstLine="560" w:firstLineChars="200"/>
        <w:rPr>
          <w:rFonts w:ascii="仿宋" w:hAnsi="仿宋" w:eastAsia="仿宋" w:cs="宋体"/>
          <w:color w:val="auto"/>
          <w:kern w:val="0"/>
          <w:sz w:val="28"/>
          <w:szCs w:val="28"/>
        </w:rPr>
      </w:pPr>
      <w:r>
        <w:rPr>
          <w:rFonts w:hint="eastAsia" w:ascii="仿宋" w:hAnsi="仿宋" w:eastAsia="仿宋"/>
          <w:color w:val="auto"/>
          <w:sz w:val="28"/>
          <w:szCs w:val="28"/>
        </w:rPr>
        <w:t>（2）行贿犯罪档案：中国裁判文书网（</w:t>
      </w:r>
      <w:r>
        <w:rPr>
          <w:color w:val="auto"/>
        </w:rPr>
        <w:fldChar w:fldCharType="begin"/>
      </w:r>
      <w:r>
        <w:rPr>
          <w:color w:val="auto"/>
        </w:rPr>
        <w:instrText xml:space="preserve"> HYPERLINK "http://wenshu.court.gov.cn/" </w:instrText>
      </w:r>
      <w:r>
        <w:rPr>
          <w:color w:val="auto"/>
        </w:rPr>
        <w:fldChar w:fldCharType="separate"/>
      </w:r>
      <w:r>
        <w:rPr>
          <w:rFonts w:hint="eastAsia" w:ascii="仿宋" w:hAnsi="仿宋" w:eastAsia="仿宋" w:cs="宋体"/>
          <w:color w:val="auto"/>
          <w:kern w:val="0"/>
          <w:sz w:val="28"/>
          <w:szCs w:val="28"/>
          <w:u w:val="single"/>
        </w:rPr>
        <w:t>wenshu.court.gov.cn</w:t>
      </w:r>
      <w:r>
        <w:rPr>
          <w:rFonts w:hint="eastAsia" w:ascii="仿宋" w:hAnsi="仿宋" w:eastAsia="仿宋" w:cs="宋体"/>
          <w:color w:val="auto"/>
          <w:kern w:val="0"/>
          <w:sz w:val="28"/>
          <w:szCs w:val="28"/>
          <w:u w:val="single"/>
        </w:rPr>
        <w:fldChar w:fldCharType="end"/>
      </w:r>
      <w:r>
        <w:rPr>
          <w:rFonts w:hint="eastAsia" w:ascii="仿宋" w:hAnsi="仿宋" w:eastAsia="仿宋"/>
          <w:color w:val="auto"/>
          <w:sz w:val="28"/>
          <w:szCs w:val="28"/>
        </w:rPr>
        <w:t>）；</w:t>
      </w:r>
    </w:p>
    <w:p>
      <w:pPr>
        <w:spacing w:line="380" w:lineRule="atLeast"/>
        <w:ind w:firstLine="560" w:firstLineChars="200"/>
        <w:rPr>
          <w:rFonts w:ascii="仿宋" w:hAnsi="仿宋" w:eastAsia="仿宋"/>
          <w:color w:val="auto"/>
          <w:sz w:val="28"/>
          <w:szCs w:val="28"/>
        </w:rPr>
      </w:pPr>
      <w:r>
        <w:rPr>
          <w:rFonts w:hint="eastAsia" w:ascii="仿宋" w:hAnsi="仿宋" w:eastAsia="仿宋"/>
          <w:color w:val="auto"/>
          <w:sz w:val="28"/>
          <w:szCs w:val="28"/>
        </w:rPr>
        <w:t>（3）企业经营异常名录</w:t>
      </w:r>
      <w:r>
        <w:rPr>
          <w:rFonts w:hint="eastAsia" w:ascii="仿宋" w:hAnsi="仿宋" w:eastAsia="仿宋"/>
          <w:color w:val="auto"/>
          <w:sz w:val="28"/>
          <w:szCs w:val="28"/>
          <w:lang w:eastAsia="zh-CN"/>
        </w:rPr>
        <w:t>：</w:t>
      </w:r>
      <w:r>
        <w:rPr>
          <w:rFonts w:hint="eastAsia" w:ascii="仿宋" w:hAnsi="仿宋" w:eastAsia="仿宋"/>
          <w:color w:val="auto"/>
          <w:sz w:val="28"/>
          <w:szCs w:val="28"/>
        </w:rPr>
        <w:t>信用中国官网（</w:t>
      </w:r>
      <w:r>
        <w:rPr>
          <w:color w:val="auto"/>
        </w:rPr>
        <w:fldChar w:fldCharType="begin"/>
      </w:r>
      <w:r>
        <w:rPr>
          <w:color w:val="auto"/>
        </w:rPr>
        <w:instrText xml:space="preserve"> HYPERLINK "http://www.creditchina.gov.cn" </w:instrText>
      </w:r>
      <w:r>
        <w:rPr>
          <w:color w:val="auto"/>
        </w:rPr>
        <w:fldChar w:fldCharType="separate"/>
      </w:r>
      <w:r>
        <w:rPr>
          <w:rFonts w:hint="eastAsia" w:ascii="仿宋" w:hAnsi="仿宋" w:eastAsia="仿宋"/>
          <w:color w:val="auto"/>
          <w:sz w:val="28"/>
          <w:szCs w:val="28"/>
          <w:u w:val="single"/>
        </w:rPr>
        <w:t>www.creditchina.gov.cn</w:t>
      </w:r>
      <w:r>
        <w:rPr>
          <w:rFonts w:hint="eastAsia" w:ascii="仿宋" w:hAnsi="仿宋" w:eastAsia="仿宋"/>
          <w:color w:val="auto"/>
          <w:sz w:val="28"/>
          <w:szCs w:val="28"/>
          <w:u w:val="single"/>
        </w:rPr>
        <w:fldChar w:fldCharType="end"/>
      </w:r>
      <w:r>
        <w:rPr>
          <w:rFonts w:hint="eastAsia" w:ascii="仿宋" w:hAnsi="仿宋" w:eastAsia="仿宋"/>
          <w:color w:val="auto"/>
          <w:sz w:val="28"/>
          <w:szCs w:val="28"/>
        </w:rPr>
        <w:t>）</w:t>
      </w:r>
    </w:p>
    <w:p>
      <w:pPr>
        <w:spacing w:line="380" w:lineRule="atLeast"/>
        <w:ind w:firstLine="560" w:firstLineChars="200"/>
        <w:rPr>
          <w:rFonts w:ascii="仿宋" w:hAnsi="仿宋" w:eastAsia="仿宋"/>
          <w:color w:val="auto"/>
          <w:sz w:val="28"/>
          <w:szCs w:val="28"/>
        </w:rPr>
      </w:pPr>
      <w:r>
        <w:rPr>
          <w:rFonts w:hint="eastAsia" w:ascii="仿宋" w:hAnsi="仿宋" w:eastAsia="仿宋"/>
          <w:color w:val="auto"/>
          <w:sz w:val="28"/>
          <w:szCs w:val="28"/>
        </w:rPr>
        <w:t>（4）重大税收违法案件当事人名单：信用中国官网（</w:t>
      </w:r>
      <w:r>
        <w:rPr>
          <w:color w:val="auto"/>
        </w:rPr>
        <w:fldChar w:fldCharType="begin"/>
      </w:r>
      <w:r>
        <w:rPr>
          <w:color w:val="auto"/>
        </w:rPr>
        <w:instrText xml:space="preserve"> HYPERLINK "http://www.creditchina.gov.cn" </w:instrText>
      </w:r>
      <w:r>
        <w:rPr>
          <w:color w:val="auto"/>
        </w:rPr>
        <w:fldChar w:fldCharType="separate"/>
      </w:r>
      <w:r>
        <w:rPr>
          <w:rFonts w:hint="eastAsia" w:ascii="仿宋" w:hAnsi="仿宋" w:eastAsia="仿宋"/>
          <w:color w:val="auto"/>
          <w:sz w:val="28"/>
          <w:szCs w:val="28"/>
          <w:u w:val="single"/>
        </w:rPr>
        <w:t>www.creditchina.gov.cn</w:t>
      </w:r>
      <w:r>
        <w:rPr>
          <w:rFonts w:hint="eastAsia" w:ascii="仿宋" w:hAnsi="仿宋" w:eastAsia="仿宋"/>
          <w:color w:val="auto"/>
          <w:sz w:val="28"/>
          <w:szCs w:val="28"/>
          <w:u w:val="single"/>
        </w:rPr>
        <w:fldChar w:fldCharType="end"/>
      </w:r>
      <w:r>
        <w:rPr>
          <w:rFonts w:hint="eastAsia" w:ascii="仿宋" w:hAnsi="仿宋" w:eastAsia="仿宋"/>
          <w:color w:val="auto"/>
          <w:sz w:val="28"/>
          <w:szCs w:val="28"/>
        </w:rPr>
        <w:t>）</w:t>
      </w:r>
    </w:p>
    <w:p>
      <w:pPr>
        <w:spacing w:line="380" w:lineRule="atLeast"/>
        <w:ind w:firstLine="560" w:firstLineChars="200"/>
        <w:rPr>
          <w:rFonts w:ascii="仿宋" w:hAnsi="仿宋" w:eastAsia="仿宋"/>
          <w:color w:val="auto"/>
          <w:sz w:val="28"/>
          <w:szCs w:val="28"/>
        </w:rPr>
      </w:pPr>
      <w:r>
        <w:rPr>
          <w:rFonts w:hint="eastAsia" w:ascii="仿宋" w:hAnsi="仿宋" w:eastAsia="仿宋"/>
          <w:color w:val="auto"/>
          <w:sz w:val="28"/>
          <w:szCs w:val="28"/>
        </w:rPr>
        <w:t>（5）政府采购严重违法失信行为记录名单：信用中国官网（</w:t>
      </w:r>
      <w:r>
        <w:rPr>
          <w:color w:val="auto"/>
        </w:rPr>
        <w:fldChar w:fldCharType="begin"/>
      </w:r>
      <w:r>
        <w:rPr>
          <w:color w:val="auto"/>
        </w:rPr>
        <w:instrText xml:space="preserve"> HYPERLINK "http://www.creditchina.gov.cn" </w:instrText>
      </w:r>
      <w:r>
        <w:rPr>
          <w:color w:val="auto"/>
        </w:rPr>
        <w:fldChar w:fldCharType="separate"/>
      </w:r>
      <w:r>
        <w:rPr>
          <w:rFonts w:hint="eastAsia" w:ascii="仿宋" w:hAnsi="仿宋" w:eastAsia="仿宋"/>
          <w:color w:val="auto"/>
          <w:sz w:val="28"/>
          <w:szCs w:val="28"/>
          <w:u w:val="single"/>
        </w:rPr>
        <w:t>www.creditchina.gov.cn</w:t>
      </w:r>
      <w:r>
        <w:rPr>
          <w:rFonts w:hint="eastAsia" w:ascii="仿宋" w:hAnsi="仿宋" w:eastAsia="仿宋"/>
          <w:color w:val="auto"/>
          <w:sz w:val="28"/>
          <w:szCs w:val="28"/>
          <w:u w:val="single"/>
        </w:rPr>
        <w:fldChar w:fldCharType="end"/>
      </w:r>
      <w:r>
        <w:rPr>
          <w:rFonts w:hint="eastAsia" w:ascii="仿宋" w:hAnsi="仿宋" w:eastAsia="仿宋"/>
          <w:color w:val="auto"/>
          <w:sz w:val="28"/>
          <w:szCs w:val="28"/>
        </w:rPr>
        <w:t>）或中国政府采购官网（</w:t>
      </w:r>
      <w:r>
        <w:rPr>
          <w:color w:val="auto"/>
        </w:rPr>
        <w:fldChar w:fldCharType="begin"/>
      </w:r>
      <w:r>
        <w:rPr>
          <w:color w:val="auto"/>
        </w:rPr>
        <w:instrText xml:space="preserve"> HYPERLINK "http://www.ccgp.gov.cn" </w:instrText>
      </w:r>
      <w:r>
        <w:rPr>
          <w:color w:val="auto"/>
        </w:rPr>
        <w:fldChar w:fldCharType="separate"/>
      </w:r>
      <w:r>
        <w:rPr>
          <w:rFonts w:hint="eastAsia" w:ascii="仿宋" w:hAnsi="仿宋" w:eastAsia="仿宋"/>
          <w:color w:val="auto"/>
          <w:sz w:val="28"/>
          <w:szCs w:val="28"/>
          <w:u w:val="single"/>
        </w:rPr>
        <w:t>http://www.ccgp.gov.cn</w:t>
      </w:r>
      <w:r>
        <w:rPr>
          <w:rFonts w:hint="eastAsia" w:ascii="仿宋" w:hAnsi="仿宋" w:eastAsia="仿宋"/>
          <w:color w:val="auto"/>
          <w:sz w:val="28"/>
          <w:szCs w:val="28"/>
          <w:u w:val="single"/>
        </w:rPr>
        <w:fldChar w:fldCharType="end"/>
      </w:r>
      <w:r>
        <w:rPr>
          <w:rFonts w:hint="eastAsia" w:ascii="仿宋" w:hAnsi="仿宋" w:eastAsia="仿宋"/>
          <w:color w:val="auto"/>
          <w:sz w:val="28"/>
          <w:szCs w:val="28"/>
        </w:rPr>
        <w:t>）</w:t>
      </w:r>
    </w:p>
    <w:p>
      <w:pPr>
        <w:ind w:firstLine="570"/>
        <w:rPr>
          <w:rFonts w:ascii="仿宋" w:hAnsi="仿宋" w:eastAsia="仿宋"/>
          <w:color w:val="auto"/>
          <w:sz w:val="28"/>
          <w:szCs w:val="28"/>
        </w:rPr>
      </w:pPr>
      <w:r>
        <w:rPr>
          <w:rFonts w:hint="eastAsia" w:ascii="仿宋" w:hAnsi="仿宋" w:eastAsia="仿宋"/>
          <w:color w:val="auto"/>
          <w:sz w:val="28"/>
          <w:szCs w:val="28"/>
        </w:rPr>
        <w:t>我公司承诺：合同签订前，若我公司具有以上不良信用记录情形之一，贵方可取消我公司中标资格或者不授予合同，所有责任由我公司自行承担。同时，我公司愿意无条件接受监管部门的调查处理。</w:t>
      </w:r>
    </w:p>
    <w:p>
      <w:pPr>
        <w:ind w:firstLine="570"/>
        <w:rPr>
          <w:rFonts w:ascii="仿宋" w:hAnsi="仿宋" w:eastAsia="仿宋"/>
          <w:color w:val="auto"/>
          <w:sz w:val="28"/>
          <w:szCs w:val="28"/>
        </w:rPr>
      </w:pPr>
      <w:r>
        <w:rPr>
          <w:rFonts w:hint="eastAsia" w:ascii="仿宋" w:hAnsi="仿宋" w:eastAsia="仿宋"/>
          <w:color w:val="auto"/>
          <w:sz w:val="28"/>
          <w:szCs w:val="28"/>
        </w:rPr>
        <w:t>本公司对上述声明的真实性负责。如有虚假，将依法承担相应责任。</w:t>
      </w:r>
    </w:p>
    <w:p>
      <w:pPr>
        <w:adjustRightInd w:val="0"/>
        <w:snapToGrid w:val="0"/>
        <w:spacing w:line="360" w:lineRule="auto"/>
        <w:ind w:left="2381" w:leftChars="1134"/>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djustRightInd w:val="0"/>
        <w:snapToGrid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ind w:firstLine="560" w:firstLineChars="200"/>
        <w:rPr>
          <w:rFonts w:ascii="仿宋" w:hAnsi="仿宋" w:eastAsia="仿宋"/>
          <w:color w:val="auto"/>
          <w:sz w:val="28"/>
          <w:szCs w:val="28"/>
        </w:rPr>
      </w:pPr>
    </w:p>
    <w:p>
      <w:pPr>
        <w:ind w:firstLine="560" w:firstLineChars="200"/>
        <w:rPr>
          <w:rFonts w:ascii="仿宋" w:hAnsi="仿宋" w:eastAsia="仿宋"/>
          <w:color w:val="auto"/>
          <w:sz w:val="28"/>
          <w:szCs w:val="28"/>
        </w:rPr>
      </w:pPr>
    </w:p>
    <w:p>
      <w:pPr>
        <w:spacing w:line="360" w:lineRule="auto"/>
        <w:ind w:firstLine="560" w:firstLineChars="200"/>
        <w:jc w:val="center"/>
        <w:rPr>
          <w:rFonts w:ascii="仿宋" w:hAnsi="仿宋" w:eastAsia="仿宋"/>
          <w:color w:val="auto"/>
          <w:sz w:val="28"/>
          <w:szCs w:val="28"/>
        </w:rPr>
      </w:pPr>
      <w:r>
        <w:rPr>
          <w:rFonts w:ascii="仿宋" w:hAnsi="仿宋" w:eastAsia="仿宋"/>
          <w:color w:val="auto"/>
          <w:sz w:val="28"/>
          <w:szCs w:val="28"/>
        </w:rPr>
        <w:br w:type="page"/>
      </w:r>
    </w:p>
    <w:p>
      <w:pPr>
        <w:spacing w:line="360" w:lineRule="auto"/>
        <w:ind w:firstLine="560" w:firstLineChars="200"/>
        <w:jc w:val="center"/>
        <w:rPr>
          <w:rFonts w:ascii="黑体" w:hAnsi="黑体" w:eastAsia="黑体" w:cs="宋体"/>
          <w:color w:val="auto"/>
          <w:sz w:val="28"/>
          <w:szCs w:val="28"/>
        </w:rPr>
      </w:pPr>
      <w:r>
        <w:rPr>
          <w:rFonts w:hint="eastAsia" w:ascii="黑体" w:hAnsi="黑体" w:eastAsia="黑体"/>
          <w:color w:val="auto"/>
          <w:sz w:val="28"/>
          <w:szCs w:val="28"/>
        </w:rPr>
        <w:t>六、</w:t>
      </w:r>
      <w:r>
        <w:rPr>
          <w:rFonts w:hint="eastAsia" w:ascii="黑体" w:hAnsi="黑体" w:eastAsia="黑体" w:cs="宋体"/>
          <w:color w:val="auto"/>
          <w:sz w:val="28"/>
          <w:szCs w:val="28"/>
        </w:rPr>
        <w:t>授权书</w:t>
      </w:r>
    </w:p>
    <w:p>
      <w:pPr>
        <w:spacing w:line="400" w:lineRule="atLeast"/>
        <w:ind w:firstLine="570"/>
        <w:rPr>
          <w:rFonts w:ascii="仿宋" w:hAnsi="仿宋" w:eastAsia="仿宋" w:cs="宋体"/>
          <w:color w:val="auto"/>
          <w:sz w:val="28"/>
          <w:szCs w:val="28"/>
        </w:rPr>
      </w:pPr>
      <w:r>
        <w:rPr>
          <w:rFonts w:hint="eastAsia" w:ascii="仿宋" w:hAnsi="仿宋" w:eastAsia="仿宋" w:cs="宋体"/>
          <w:color w:val="auto"/>
          <w:sz w:val="28"/>
          <w:szCs w:val="28"/>
        </w:rPr>
        <w:t>本授权书声明：</w:t>
      </w:r>
      <w:r>
        <w:rPr>
          <w:rFonts w:hint="eastAsia" w:ascii="仿宋" w:hAnsi="仿宋" w:eastAsia="仿宋" w:cs="宋体"/>
          <w:color w:val="auto"/>
          <w:sz w:val="28"/>
          <w:szCs w:val="28"/>
          <w:u w:val="single"/>
        </w:rPr>
        <w:t xml:space="preserve">     </w:t>
      </w:r>
      <w:r>
        <w:rPr>
          <w:rFonts w:hint="eastAsia" w:ascii="仿宋" w:hAnsi="仿宋" w:eastAsia="仿宋" w:cs="宋体"/>
          <w:color w:val="auto"/>
          <w:sz w:val="28"/>
          <w:szCs w:val="28"/>
        </w:rPr>
        <w:t>（供应商名称）授权</w:t>
      </w:r>
      <w:r>
        <w:rPr>
          <w:rFonts w:hint="eastAsia" w:ascii="仿宋" w:hAnsi="仿宋" w:eastAsia="仿宋" w:cs="宋体"/>
          <w:color w:val="auto"/>
          <w:sz w:val="28"/>
          <w:szCs w:val="28"/>
          <w:u w:val="single"/>
        </w:rPr>
        <w:t xml:space="preserve">     </w:t>
      </w:r>
      <w:r>
        <w:rPr>
          <w:rFonts w:hint="eastAsia" w:ascii="仿宋" w:hAnsi="仿宋" w:eastAsia="仿宋" w:cs="宋体"/>
          <w:color w:val="auto"/>
          <w:sz w:val="28"/>
          <w:szCs w:val="28"/>
        </w:rPr>
        <w:t>（供应商授权代表姓名、职务）代表我方参加本项目采购活动，全权代表我方处理协商过程的一切事宜，包括但不限于：提交响应文件、参与协商、签约等。供应商授权代表在采购活动过程中所签署的一切文件和处理与之有关的一切事务，本公司均予以认可并对此承担责任。供应商授权代表无转委托权。特此授权。</w:t>
      </w:r>
    </w:p>
    <w:p>
      <w:pPr>
        <w:spacing w:line="400" w:lineRule="atLeast"/>
        <w:ind w:firstLine="570"/>
        <w:rPr>
          <w:rFonts w:ascii="仿宋" w:hAnsi="仿宋" w:eastAsia="仿宋" w:cs="宋体"/>
          <w:color w:val="auto"/>
          <w:sz w:val="28"/>
          <w:szCs w:val="28"/>
        </w:rPr>
      </w:pPr>
      <w:r>
        <w:rPr>
          <w:rFonts w:hint="eastAsia" w:ascii="仿宋" w:hAnsi="仿宋" w:eastAsia="仿宋" w:cs="宋体"/>
          <w:color w:val="auto"/>
          <w:sz w:val="28"/>
          <w:szCs w:val="28"/>
        </w:rPr>
        <w:t>本授权书自出具之日起生效。</w:t>
      </w:r>
    </w:p>
    <w:p>
      <w:pPr>
        <w:spacing w:line="400" w:lineRule="atLeast"/>
        <w:ind w:firstLine="570"/>
        <w:rPr>
          <w:rFonts w:ascii="仿宋" w:hAnsi="仿宋" w:eastAsia="仿宋" w:cs="宋体"/>
          <w:color w:val="auto"/>
          <w:sz w:val="28"/>
          <w:szCs w:val="28"/>
        </w:rPr>
      </w:pPr>
      <w:r>
        <w:rPr>
          <w:rFonts w:hint="eastAsia" w:ascii="仿宋" w:hAnsi="仿宋" w:eastAsia="仿宋" w:cs="宋体"/>
          <w:color w:val="auto"/>
          <w:sz w:val="28"/>
          <w:szCs w:val="28"/>
        </w:rPr>
        <w:t xml:space="preserve">           </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5000" w:type="pct"/>
            <w:vAlign w:val="center"/>
          </w:tcPr>
          <w:p>
            <w:pPr>
              <w:adjustRightInd w:val="0"/>
              <w:snapToGrid w:val="0"/>
              <w:spacing w:before="120" w:beforeLines="50" w:line="400" w:lineRule="atLeast"/>
              <w:jc w:val="center"/>
              <w:rPr>
                <w:rFonts w:ascii="仿宋" w:hAnsi="仿宋" w:eastAsia="仿宋" w:cs="宋体"/>
                <w:color w:val="auto"/>
                <w:sz w:val="28"/>
                <w:szCs w:val="28"/>
              </w:rPr>
            </w:pPr>
            <w:r>
              <w:rPr>
                <w:rFonts w:hint="eastAsia" w:ascii="仿宋" w:hAnsi="仿宋" w:eastAsia="仿宋" w:cs="宋体"/>
                <w:color w:val="auto"/>
                <w:sz w:val="28"/>
                <w:szCs w:val="28"/>
              </w:rPr>
              <w:t>委托代理人身份证扫描件</w:t>
            </w:r>
          </w:p>
        </w:tc>
      </w:tr>
    </w:tbl>
    <w:p>
      <w:pPr>
        <w:spacing w:before="120" w:beforeLines="50" w:line="400" w:lineRule="atLeast"/>
        <w:rPr>
          <w:rFonts w:ascii="仿宋" w:hAnsi="仿宋" w:eastAsia="仿宋" w:cs="宋体"/>
          <w:color w:val="auto"/>
          <w:sz w:val="28"/>
          <w:szCs w:val="28"/>
          <w:u w:val="single"/>
        </w:rPr>
      </w:pPr>
      <w:r>
        <w:rPr>
          <w:rFonts w:hint="eastAsia" w:ascii="仿宋" w:hAnsi="仿宋" w:eastAsia="仿宋" w:cs="宋体"/>
          <w:color w:val="auto"/>
          <w:sz w:val="28"/>
          <w:szCs w:val="28"/>
        </w:rPr>
        <w:t>代理人（被授权人）手机号码：</w:t>
      </w:r>
      <w:r>
        <w:rPr>
          <w:rFonts w:hint="eastAsia" w:ascii="仿宋" w:hAnsi="仿宋" w:eastAsia="仿宋" w:cs="宋体"/>
          <w:color w:val="auto"/>
          <w:sz w:val="28"/>
          <w:szCs w:val="28"/>
          <w:u w:val="single"/>
        </w:rPr>
        <w:t xml:space="preserve">                             </w:t>
      </w:r>
      <w:r>
        <w:rPr>
          <w:rFonts w:hint="eastAsia" w:ascii="仿宋" w:hAnsi="仿宋" w:eastAsia="仿宋" w:cs="宋体"/>
          <w:color w:val="auto"/>
          <w:sz w:val="28"/>
          <w:szCs w:val="28"/>
        </w:rPr>
        <w:t>；</w:t>
      </w:r>
    </w:p>
    <w:p>
      <w:pPr>
        <w:spacing w:line="400" w:lineRule="atLeast"/>
        <w:rPr>
          <w:rFonts w:ascii="仿宋" w:hAnsi="仿宋" w:eastAsia="仿宋" w:cs="宋体"/>
          <w:color w:val="auto"/>
          <w:sz w:val="28"/>
          <w:szCs w:val="28"/>
        </w:rPr>
      </w:pPr>
      <w:r>
        <w:rPr>
          <w:rFonts w:hint="eastAsia" w:ascii="仿宋" w:hAnsi="仿宋" w:eastAsia="仿宋" w:cs="宋体"/>
          <w:color w:val="auto"/>
          <w:sz w:val="28"/>
          <w:szCs w:val="28"/>
        </w:rPr>
        <w:t>代理人（被授权人）办公电话：</w:t>
      </w:r>
      <w:r>
        <w:rPr>
          <w:rFonts w:hint="eastAsia" w:ascii="仿宋" w:hAnsi="仿宋" w:eastAsia="仿宋" w:cs="宋体"/>
          <w:color w:val="auto"/>
          <w:sz w:val="28"/>
          <w:szCs w:val="28"/>
          <w:u w:val="single"/>
        </w:rPr>
        <w:t xml:space="preserve">                             </w:t>
      </w:r>
      <w:r>
        <w:rPr>
          <w:rFonts w:hint="eastAsia" w:ascii="仿宋" w:hAnsi="仿宋" w:eastAsia="仿宋" w:cs="宋体"/>
          <w:color w:val="auto"/>
          <w:sz w:val="28"/>
          <w:szCs w:val="28"/>
        </w:rPr>
        <w:t xml:space="preserve">。  </w:t>
      </w:r>
    </w:p>
    <w:p>
      <w:pPr>
        <w:adjustRightInd w:val="0"/>
        <w:snapToGrid w:val="0"/>
        <w:spacing w:line="400" w:lineRule="atLeast"/>
        <w:ind w:firstLine="560" w:firstLineChars="200"/>
        <w:rPr>
          <w:rFonts w:ascii="仿宋" w:hAnsi="仿宋" w:eastAsia="仿宋" w:cs="宋体"/>
          <w:color w:val="auto"/>
          <w:sz w:val="28"/>
          <w:szCs w:val="28"/>
        </w:rPr>
      </w:pPr>
      <w:r>
        <w:rPr>
          <w:rFonts w:hint="eastAsia" w:ascii="仿宋" w:hAnsi="仿宋" w:eastAsia="仿宋" w:cs="宋体"/>
          <w:color w:val="auto"/>
          <w:sz w:val="28"/>
          <w:szCs w:val="28"/>
        </w:rPr>
        <w:t>附：法定代表人身份证明</w:t>
      </w:r>
    </w:p>
    <w:p>
      <w:pPr>
        <w:adjustRightInd w:val="0"/>
        <w:snapToGrid w:val="0"/>
        <w:spacing w:line="400" w:lineRule="atLeast"/>
        <w:ind w:firstLine="560" w:firstLineChars="200"/>
        <w:rPr>
          <w:rFonts w:ascii="仿宋" w:hAnsi="仿宋" w:eastAsia="仿宋" w:cs="宋体"/>
          <w:color w:val="auto"/>
          <w:sz w:val="28"/>
          <w:szCs w:val="28"/>
        </w:rPr>
      </w:pPr>
    </w:p>
    <w:p>
      <w:pPr>
        <w:adjustRightInd w:val="0"/>
        <w:snapToGrid w:val="0"/>
        <w:spacing w:line="400" w:lineRule="atLeast"/>
        <w:ind w:firstLine="560" w:firstLineChars="200"/>
        <w:rPr>
          <w:rFonts w:ascii="仿宋" w:hAnsi="仿宋" w:eastAsia="仿宋" w:cs="宋体"/>
          <w:color w:val="auto"/>
          <w:sz w:val="28"/>
          <w:szCs w:val="28"/>
        </w:rPr>
      </w:pPr>
    </w:p>
    <w:p>
      <w:pPr>
        <w:adjustRightInd w:val="0"/>
        <w:snapToGrid w:val="0"/>
        <w:spacing w:line="400" w:lineRule="atLeast"/>
        <w:ind w:firstLine="560" w:firstLineChars="200"/>
        <w:rPr>
          <w:rFonts w:ascii="仿宋" w:hAnsi="仿宋" w:eastAsia="仿宋" w:cs="宋体"/>
          <w:color w:val="auto"/>
          <w:sz w:val="28"/>
          <w:szCs w:val="28"/>
        </w:rPr>
      </w:pPr>
    </w:p>
    <w:p>
      <w:pPr>
        <w:adjustRightInd w:val="0"/>
        <w:snapToGrid w:val="0"/>
        <w:spacing w:line="400" w:lineRule="atLeast"/>
        <w:ind w:firstLine="560" w:firstLineChars="200"/>
        <w:rPr>
          <w:rFonts w:ascii="仿宋" w:hAnsi="仿宋" w:eastAsia="仿宋" w:cs="宋体"/>
          <w:color w:val="auto"/>
          <w:sz w:val="28"/>
          <w:szCs w:val="28"/>
        </w:rPr>
      </w:pPr>
    </w:p>
    <w:p>
      <w:pPr>
        <w:adjustRightInd w:val="0"/>
        <w:snapToGrid w:val="0"/>
        <w:spacing w:line="360" w:lineRule="auto"/>
        <w:ind w:firstLine="2380" w:firstLineChars="850"/>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djustRightInd w:val="0"/>
        <w:snapToGrid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kinsoku w:val="0"/>
        <w:overflowPunct w:val="0"/>
        <w:autoSpaceDE w:val="0"/>
        <w:autoSpaceDN w:val="0"/>
        <w:spacing w:line="400" w:lineRule="atLeast"/>
        <w:rPr>
          <w:rFonts w:ascii="仿宋" w:hAnsi="仿宋" w:eastAsia="仿宋" w:cs="宋体"/>
          <w:color w:val="auto"/>
          <w:kern w:val="0"/>
          <w:sz w:val="28"/>
          <w:szCs w:val="28"/>
        </w:rPr>
      </w:pPr>
    </w:p>
    <w:p>
      <w:pPr>
        <w:kinsoku w:val="0"/>
        <w:overflowPunct w:val="0"/>
        <w:autoSpaceDE w:val="0"/>
        <w:autoSpaceDN w:val="0"/>
        <w:spacing w:line="400" w:lineRule="atLeast"/>
        <w:rPr>
          <w:rFonts w:ascii="仿宋" w:hAnsi="仿宋" w:eastAsia="仿宋" w:cs="宋体"/>
          <w:color w:val="auto"/>
          <w:kern w:val="0"/>
          <w:sz w:val="28"/>
          <w:szCs w:val="28"/>
        </w:rPr>
      </w:pPr>
    </w:p>
    <w:p>
      <w:pPr>
        <w:kinsoku w:val="0"/>
        <w:overflowPunct w:val="0"/>
        <w:autoSpaceDE w:val="0"/>
        <w:autoSpaceDN w:val="0"/>
        <w:spacing w:line="400" w:lineRule="atLeast"/>
        <w:rPr>
          <w:rFonts w:ascii="仿宋" w:hAnsi="仿宋" w:eastAsia="仿宋" w:cs="宋体"/>
          <w:color w:val="auto"/>
          <w:kern w:val="0"/>
          <w:sz w:val="28"/>
          <w:szCs w:val="28"/>
        </w:rPr>
      </w:pPr>
    </w:p>
    <w:p>
      <w:pPr>
        <w:kinsoku w:val="0"/>
        <w:overflowPunct w:val="0"/>
        <w:autoSpaceDE w:val="0"/>
        <w:autoSpaceDN w:val="0"/>
        <w:spacing w:line="400" w:lineRule="atLeast"/>
        <w:rPr>
          <w:rFonts w:ascii="仿宋" w:hAnsi="仿宋" w:eastAsia="仿宋" w:cs="宋体"/>
          <w:color w:val="auto"/>
          <w:kern w:val="0"/>
          <w:sz w:val="28"/>
          <w:szCs w:val="28"/>
        </w:rPr>
      </w:pPr>
    </w:p>
    <w:p>
      <w:pPr>
        <w:kinsoku w:val="0"/>
        <w:overflowPunct w:val="0"/>
        <w:autoSpaceDE w:val="0"/>
        <w:autoSpaceDN w:val="0"/>
        <w:spacing w:line="400" w:lineRule="atLeast"/>
        <w:rPr>
          <w:rFonts w:ascii="仿宋" w:hAnsi="仿宋" w:eastAsia="仿宋" w:cs="宋体"/>
          <w:color w:val="auto"/>
          <w:kern w:val="0"/>
          <w:sz w:val="28"/>
          <w:szCs w:val="28"/>
        </w:rPr>
      </w:pPr>
    </w:p>
    <w:p>
      <w:pPr>
        <w:kinsoku w:val="0"/>
        <w:overflowPunct w:val="0"/>
        <w:autoSpaceDE w:val="0"/>
        <w:autoSpaceDN w:val="0"/>
        <w:spacing w:line="400" w:lineRule="atLeast"/>
        <w:rPr>
          <w:rFonts w:ascii="仿宋" w:hAnsi="仿宋" w:eastAsia="仿宋" w:cs="宋体"/>
          <w:color w:val="auto"/>
          <w:kern w:val="0"/>
          <w:sz w:val="28"/>
          <w:szCs w:val="28"/>
        </w:rPr>
      </w:pPr>
    </w:p>
    <w:p>
      <w:pPr>
        <w:kinsoku w:val="0"/>
        <w:overflowPunct w:val="0"/>
        <w:autoSpaceDE w:val="0"/>
        <w:autoSpaceDN w:val="0"/>
        <w:spacing w:line="400" w:lineRule="atLeast"/>
        <w:rPr>
          <w:rFonts w:ascii="仿宋" w:hAnsi="仿宋" w:eastAsia="仿宋" w:cs="宋体"/>
          <w:color w:val="auto"/>
          <w:kern w:val="0"/>
          <w:sz w:val="28"/>
          <w:szCs w:val="28"/>
        </w:rPr>
      </w:pPr>
      <w:r>
        <w:rPr>
          <w:rFonts w:hint="eastAsia" w:ascii="仿宋" w:hAnsi="仿宋" w:eastAsia="仿宋" w:cs="宋体"/>
          <w:color w:val="auto"/>
          <w:kern w:val="0"/>
          <w:sz w:val="28"/>
          <w:szCs w:val="28"/>
        </w:rPr>
        <w:t>附件1-1      法定代表人身份证明（格式）</w:t>
      </w:r>
    </w:p>
    <w:p>
      <w:pPr>
        <w:autoSpaceDE w:val="0"/>
        <w:autoSpaceDN w:val="0"/>
        <w:adjustRightInd w:val="0"/>
        <w:snapToGrid w:val="0"/>
        <w:spacing w:line="400" w:lineRule="atLeast"/>
        <w:jc w:val="left"/>
        <w:rPr>
          <w:rFonts w:ascii="仿宋" w:hAnsi="仿宋" w:eastAsia="仿宋" w:cs="宋体"/>
          <w:color w:val="auto"/>
          <w:kern w:val="0"/>
          <w:sz w:val="28"/>
          <w:szCs w:val="28"/>
        </w:rPr>
      </w:pPr>
      <w:r>
        <w:rPr>
          <w:rFonts w:hint="eastAsia" w:ascii="仿宋" w:hAnsi="仿宋" w:eastAsia="仿宋" w:cs="宋体"/>
          <w:color w:val="auto"/>
          <w:sz w:val="28"/>
          <w:szCs w:val="28"/>
        </w:rPr>
        <w:t>供应商</w:t>
      </w:r>
      <w:r>
        <w:rPr>
          <w:rFonts w:hint="eastAsia" w:ascii="仿宋" w:hAnsi="仿宋" w:eastAsia="仿宋" w:cs="宋体"/>
          <w:color w:val="auto"/>
          <w:kern w:val="0"/>
          <w:sz w:val="28"/>
          <w:szCs w:val="28"/>
        </w:rPr>
        <w:t>名称：</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 </w:t>
      </w:r>
    </w:p>
    <w:p>
      <w:pPr>
        <w:autoSpaceDE w:val="0"/>
        <w:autoSpaceDN w:val="0"/>
        <w:adjustRightInd w:val="0"/>
        <w:snapToGrid w:val="0"/>
        <w:spacing w:line="400" w:lineRule="atLeast"/>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注册号：</w:t>
      </w:r>
      <w:r>
        <w:rPr>
          <w:rFonts w:hint="eastAsia" w:ascii="仿宋" w:hAnsi="仿宋" w:eastAsia="仿宋" w:cs="宋体"/>
          <w:color w:val="auto"/>
          <w:kern w:val="0"/>
          <w:sz w:val="28"/>
          <w:szCs w:val="28"/>
          <w:u w:val="single"/>
        </w:rPr>
        <w:t xml:space="preserve">                  </w:t>
      </w:r>
    </w:p>
    <w:p>
      <w:pPr>
        <w:autoSpaceDE w:val="0"/>
        <w:autoSpaceDN w:val="0"/>
        <w:adjustRightInd w:val="0"/>
        <w:snapToGrid w:val="0"/>
        <w:spacing w:line="400" w:lineRule="atLeast"/>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注册地址：</w:t>
      </w:r>
      <w:r>
        <w:rPr>
          <w:rFonts w:hint="eastAsia" w:ascii="仿宋" w:hAnsi="仿宋" w:eastAsia="仿宋" w:cs="宋体"/>
          <w:color w:val="auto"/>
          <w:kern w:val="0"/>
          <w:sz w:val="28"/>
          <w:szCs w:val="28"/>
          <w:u w:val="single"/>
        </w:rPr>
        <w:t xml:space="preserve">                                    </w:t>
      </w:r>
    </w:p>
    <w:p>
      <w:pPr>
        <w:autoSpaceDE w:val="0"/>
        <w:autoSpaceDN w:val="0"/>
        <w:adjustRightInd w:val="0"/>
        <w:snapToGrid w:val="0"/>
        <w:spacing w:line="400" w:lineRule="atLeast"/>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 xml:space="preserve">成立时间： </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年 </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月</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 日</w:t>
      </w:r>
    </w:p>
    <w:p>
      <w:pPr>
        <w:autoSpaceDE w:val="0"/>
        <w:autoSpaceDN w:val="0"/>
        <w:adjustRightInd w:val="0"/>
        <w:snapToGrid w:val="0"/>
        <w:spacing w:line="400" w:lineRule="atLeast"/>
        <w:jc w:val="left"/>
        <w:rPr>
          <w:rFonts w:ascii="仿宋" w:hAnsi="仿宋" w:eastAsia="仿宋" w:cs="宋体"/>
          <w:color w:val="auto"/>
          <w:kern w:val="0"/>
          <w:sz w:val="28"/>
          <w:szCs w:val="28"/>
          <w:u w:val="single"/>
        </w:rPr>
      </w:pPr>
      <w:r>
        <w:rPr>
          <w:rFonts w:hint="eastAsia" w:ascii="仿宋" w:hAnsi="仿宋" w:eastAsia="仿宋" w:cs="宋体"/>
          <w:color w:val="auto"/>
          <w:kern w:val="0"/>
          <w:sz w:val="28"/>
          <w:szCs w:val="28"/>
        </w:rPr>
        <w:t>经营期限：</w:t>
      </w:r>
      <w:r>
        <w:rPr>
          <w:rFonts w:hint="eastAsia" w:ascii="仿宋" w:hAnsi="仿宋" w:eastAsia="仿宋" w:cs="宋体"/>
          <w:color w:val="auto"/>
          <w:kern w:val="0"/>
          <w:sz w:val="28"/>
          <w:szCs w:val="28"/>
          <w:u w:val="single"/>
        </w:rPr>
        <w:t xml:space="preserve">                  </w:t>
      </w:r>
    </w:p>
    <w:p>
      <w:pPr>
        <w:autoSpaceDE w:val="0"/>
        <w:autoSpaceDN w:val="0"/>
        <w:adjustRightInd w:val="0"/>
        <w:snapToGrid w:val="0"/>
        <w:spacing w:line="400" w:lineRule="atLeast"/>
        <w:jc w:val="left"/>
        <w:rPr>
          <w:rFonts w:ascii="仿宋" w:hAnsi="仿宋" w:eastAsia="仿宋" w:cs="宋体"/>
          <w:color w:val="auto"/>
          <w:kern w:val="0"/>
          <w:sz w:val="28"/>
          <w:szCs w:val="28"/>
          <w:u w:val="single"/>
        </w:rPr>
      </w:pPr>
      <w:r>
        <w:rPr>
          <w:rFonts w:hint="eastAsia" w:ascii="仿宋" w:hAnsi="仿宋" w:eastAsia="仿宋" w:cs="宋体"/>
          <w:color w:val="auto"/>
          <w:kern w:val="0"/>
          <w:sz w:val="28"/>
          <w:szCs w:val="28"/>
        </w:rPr>
        <w:t>经营范围：主营：</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 ；兼营：</w:t>
      </w:r>
      <w:r>
        <w:rPr>
          <w:rFonts w:hint="eastAsia" w:ascii="仿宋" w:hAnsi="仿宋" w:eastAsia="仿宋" w:cs="宋体"/>
          <w:color w:val="auto"/>
          <w:kern w:val="0"/>
          <w:sz w:val="28"/>
          <w:szCs w:val="28"/>
          <w:u w:val="single"/>
        </w:rPr>
        <w:t xml:space="preserve">              </w:t>
      </w:r>
    </w:p>
    <w:p>
      <w:pPr>
        <w:autoSpaceDE w:val="0"/>
        <w:autoSpaceDN w:val="0"/>
        <w:adjustRightInd w:val="0"/>
        <w:snapToGrid w:val="0"/>
        <w:spacing w:line="400" w:lineRule="atLeast"/>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姓名：</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 性别：</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 年龄：</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 职务：</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系</w:t>
      </w:r>
      <w:r>
        <w:rPr>
          <w:rFonts w:hint="eastAsia" w:ascii="仿宋" w:hAnsi="仿宋" w:eastAsia="仿宋" w:cs="宋体"/>
          <w:color w:val="auto"/>
          <w:kern w:val="0"/>
          <w:sz w:val="28"/>
          <w:szCs w:val="28"/>
          <w:u w:val="single"/>
        </w:rPr>
        <w:t xml:space="preserve">          </w:t>
      </w:r>
      <w:r>
        <w:rPr>
          <w:rFonts w:hint="eastAsia" w:ascii="仿宋" w:hAnsi="仿宋" w:eastAsia="仿宋" w:cs="宋体"/>
          <w:color w:val="auto"/>
          <w:kern w:val="0"/>
          <w:sz w:val="28"/>
          <w:szCs w:val="28"/>
        </w:rPr>
        <w:t xml:space="preserve"> （</w:t>
      </w:r>
      <w:r>
        <w:rPr>
          <w:rFonts w:hint="eastAsia" w:ascii="仿宋" w:hAnsi="仿宋" w:eastAsia="仿宋" w:cs="宋体"/>
          <w:color w:val="auto"/>
          <w:sz w:val="28"/>
          <w:szCs w:val="28"/>
        </w:rPr>
        <w:t>供应商</w:t>
      </w:r>
      <w:r>
        <w:rPr>
          <w:rFonts w:hint="eastAsia" w:ascii="仿宋" w:hAnsi="仿宋" w:eastAsia="仿宋" w:cs="宋体"/>
          <w:color w:val="auto"/>
          <w:kern w:val="0"/>
          <w:sz w:val="28"/>
          <w:szCs w:val="28"/>
        </w:rPr>
        <w:t>名称）的法定代表人。</w:t>
      </w:r>
    </w:p>
    <w:p>
      <w:pPr>
        <w:autoSpaceDE w:val="0"/>
        <w:autoSpaceDN w:val="0"/>
        <w:adjustRightInd w:val="0"/>
        <w:snapToGrid w:val="0"/>
        <w:spacing w:line="400" w:lineRule="atLeast"/>
        <w:jc w:val="left"/>
        <w:rPr>
          <w:rFonts w:ascii="仿宋" w:hAnsi="仿宋" w:eastAsia="仿宋" w:cs="宋体"/>
          <w:color w:val="auto"/>
          <w:kern w:val="0"/>
          <w:sz w:val="28"/>
          <w:szCs w:val="28"/>
        </w:rPr>
      </w:pPr>
      <w:r>
        <w:rPr>
          <w:rFonts w:hint="eastAsia" w:ascii="仿宋" w:hAnsi="仿宋" w:eastAsia="仿宋" w:cs="宋体"/>
          <w:color w:val="auto"/>
          <w:kern w:val="0"/>
          <w:sz w:val="28"/>
          <w:szCs w:val="28"/>
        </w:rPr>
        <w:t>特此证明。</w:t>
      </w:r>
    </w:p>
    <w:tbl>
      <w:tblPr>
        <w:tblStyle w:val="3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5000" w:type="pct"/>
            <w:vAlign w:val="center"/>
          </w:tcPr>
          <w:p>
            <w:pPr>
              <w:adjustRightInd w:val="0"/>
              <w:snapToGrid w:val="0"/>
              <w:spacing w:before="120" w:beforeLines="50" w:line="400" w:lineRule="atLeast"/>
              <w:jc w:val="center"/>
              <w:rPr>
                <w:rFonts w:ascii="仿宋" w:hAnsi="仿宋" w:eastAsia="仿宋" w:cs="宋体"/>
                <w:color w:val="auto"/>
                <w:sz w:val="28"/>
                <w:szCs w:val="28"/>
              </w:rPr>
            </w:pPr>
            <w:r>
              <w:rPr>
                <w:rFonts w:hint="eastAsia" w:ascii="仿宋" w:hAnsi="仿宋" w:eastAsia="仿宋" w:cs="宋体"/>
                <w:color w:val="auto"/>
                <w:sz w:val="28"/>
                <w:szCs w:val="28"/>
              </w:rPr>
              <w:t>法定代表人身份证扫描件</w:t>
            </w:r>
          </w:p>
        </w:tc>
      </w:tr>
    </w:tbl>
    <w:p>
      <w:pPr>
        <w:adjustRightInd w:val="0"/>
        <w:snapToGrid w:val="0"/>
        <w:spacing w:before="120" w:beforeLines="50" w:line="400" w:lineRule="atLeast"/>
        <w:rPr>
          <w:rFonts w:ascii="仿宋" w:hAnsi="仿宋" w:eastAsia="仿宋" w:cs="宋体"/>
          <w:color w:val="auto"/>
          <w:sz w:val="28"/>
          <w:szCs w:val="28"/>
        </w:rPr>
      </w:pPr>
      <w:r>
        <w:rPr>
          <w:rFonts w:hint="eastAsia" w:ascii="仿宋" w:hAnsi="仿宋" w:eastAsia="仿宋" w:cs="宋体"/>
          <w:color w:val="auto"/>
          <w:sz w:val="28"/>
          <w:szCs w:val="28"/>
        </w:rPr>
        <w:t>法定代表人手机号码：</w:t>
      </w:r>
      <w:r>
        <w:rPr>
          <w:rFonts w:hint="eastAsia" w:ascii="仿宋" w:hAnsi="仿宋" w:eastAsia="仿宋" w:cs="宋体"/>
          <w:color w:val="auto"/>
          <w:sz w:val="28"/>
          <w:szCs w:val="28"/>
          <w:u w:val="single"/>
        </w:rPr>
        <w:t xml:space="preserve">                             </w:t>
      </w:r>
      <w:r>
        <w:rPr>
          <w:rFonts w:hint="eastAsia" w:ascii="仿宋" w:hAnsi="仿宋" w:eastAsia="仿宋" w:cs="宋体"/>
          <w:color w:val="auto"/>
          <w:sz w:val="28"/>
          <w:szCs w:val="28"/>
        </w:rPr>
        <w:t>；</w:t>
      </w:r>
    </w:p>
    <w:p>
      <w:pPr>
        <w:adjustRightInd w:val="0"/>
        <w:snapToGrid w:val="0"/>
        <w:spacing w:before="120" w:beforeLines="50" w:line="400" w:lineRule="atLeast"/>
        <w:rPr>
          <w:rFonts w:ascii="仿宋" w:hAnsi="仿宋" w:eastAsia="仿宋" w:cs="宋体"/>
          <w:color w:val="auto"/>
          <w:sz w:val="28"/>
          <w:szCs w:val="28"/>
        </w:rPr>
      </w:pPr>
      <w:r>
        <w:rPr>
          <w:rFonts w:hint="eastAsia" w:ascii="仿宋" w:hAnsi="仿宋" w:eastAsia="仿宋" w:cs="宋体"/>
          <w:color w:val="auto"/>
          <w:sz w:val="28"/>
          <w:szCs w:val="28"/>
        </w:rPr>
        <w:t>法定代表人办公电话：</w:t>
      </w:r>
      <w:r>
        <w:rPr>
          <w:rFonts w:hint="eastAsia" w:ascii="仿宋" w:hAnsi="仿宋" w:eastAsia="仿宋" w:cs="宋体"/>
          <w:color w:val="auto"/>
          <w:sz w:val="28"/>
          <w:szCs w:val="28"/>
          <w:u w:val="single"/>
        </w:rPr>
        <w:t xml:space="preserve">                             </w:t>
      </w:r>
      <w:r>
        <w:rPr>
          <w:rFonts w:hint="eastAsia" w:ascii="仿宋" w:hAnsi="仿宋" w:eastAsia="仿宋" w:cs="宋体"/>
          <w:color w:val="auto"/>
          <w:sz w:val="28"/>
          <w:szCs w:val="28"/>
        </w:rPr>
        <w:t xml:space="preserve">。  </w:t>
      </w:r>
    </w:p>
    <w:p>
      <w:pPr>
        <w:adjustRightInd w:val="0"/>
        <w:snapToGrid w:val="0"/>
        <w:spacing w:line="360" w:lineRule="auto"/>
        <w:ind w:firstLine="2380" w:firstLineChars="850"/>
        <w:rPr>
          <w:rFonts w:ascii="仿宋" w:hAnsi="仿宋" w:eastAsia="仿宋"/>
          <w:color w:val="auto"/>
          <w:sz w:val="28"/>
          <w:szCs w:val="28"/>
        </w:rPr>
      </w:pPr>
    </w:p>
    <w:p>
      <w:pPr>
        <w:adjustRightInd w:val="0"/>
        <w:snapToGrid w:val="0"/>
        <w:spacing w:line="360" w:lineRule="auto"/>
        <w:ind w:firstLine="2380" w:firstLineChars="850"/>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djustRightInd w:val="0"/>
        <w:snapToGrid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spacing w:line="400" w:lineRule="atLeast"/>
        <w:ind w:firstLine="2660" w:firstLineChars="950"/>
        <w:rPr>
          <w:rFonts w:ascii="仿宋" w:hAnsi="仿宋" w:eastAsia="仿宋" w:cs="宋体"/>
          <w:color w:val="auto"/>
          <w:sz w:val="28"/>
          <w:szCs w:val="28"/>
        </w:rPr>
      </w:pPr>
    </w:p>
    <w:p>
      <w:pPr>
        <w:spacing w:line="400" w:lineRule="atLeast"/>
        <w:ind w:firstLine="560" w:firstLineChars="200"/>
        <w:rPr>
          <w:rFonts w:ascii="仿宋" w:hAnsi="仿宋" w:eastAsia="仿宋" w:cs="宋体"/>
          <w:color w:val="auto"/>
          <w:sz w:val="28"/>
          <w:szCs w:val="28"/>
        </w:rPr>
      </w:pPr>
      <w:r>
        <w:rPr>
          <w:rFonts w:hint="eastAsia" w:ascii="仿宋" w:hAnsi="仿宋" w:eastAsia="仿宋" w:cs="宋体"/>
          <w:color w:val="auto"/>
          <w:sz w:val="28"/>
          <w:szCs w:val="28"/>
        </w:rPr>
        <w:t>注：1、本项目只允许有唯一的供应商授权代表，提供身份证明扫描件；</w:t>
      </w:r>
    </w:p>
    <w:p>
      <w:pPr>
        <w:spacing w:line="400" w:lineRule="atLeast"/>
        <w:ind w:firstLine="560" w:firstLineChars="200"/>
        <w:rPr>
          <w:rFonts w:ascii="仿宋" w:hAnsi="仿宋" w:eastAsia="仿宋" w:cs="宋体"/>
          <w:color w:val="auto"/>
          <w:sz w:val="28"/>
          <w:szCs w:val="28"/>
        </w:rPr>
      </w:pPr>
      <w:r>
        <w:rPr>
          <w:rFonts w:hint="eastAsia" w:ascii="仿宋" w:hAnsi="仿宋" w:eastAsia="仿宋" w:cs="宋体"/>
          <w:color w:val="auto"/>
          <w:sz w:val="28"/>
          <w:szCs w:val="28"/>
        </w:rPr>
        <w:t>2、法定代表人参加谈判的无需提供协商授权书，提供身份证明扫描件。</w:t>
      </w:r>
    </w:p>
    <w:p>
      <w:pPr>
        <w:kinsoku w:val="0"/>
        <w:overflowPunct w:val="0"/>
        <w:autoSpaceDE w:val="0"/>
        <w:autoSpaceDN w:val="0"/>
        <w:spacing w:before="120" w:beforeLines="50"/>
        <w:jc w:val="center"/>
        <w:outlineLvl w:val="3"/>
        <w:rPr>
          <w:rFonts w:ascii="仿宋" w:hAnsi="仿宋" w:eastAsia="仿宋" w:cs="宋体"/>
          <w:color w:val="auto"/>
          <w:sz w:val="28"/>
          <w:szCs w:val="28"/>
        </w:rPr>
      </w:pPr>
      <w:r>
        <w:rPr>
          <w:rFonts w:ascii="仿宋" w:hAnsi="仿宋" w:eastAsia="仿宋" w:cs="宋体"/>
          <w:color w:val="auto"/>
          <w:sz w:val="28"/>
          <w:szCs w:val="28"/>
        </w:rPr>
        <w:br w:type="page"/>
      </w:r>
    </w:p>
    <w:p>
      <w:pPr>
        <w:kinsoku w:val="0"/>
        <w:overflowPunct w:val="0"/>
        <w:autoSpaceDE w:val="0"/>
        <w:autoSpaceDN w:val="0"/>
        <w:spacing w:before="120" w:beforeLines="50"/>
        <w:jc w:val="center"/>
        <w:outlineLvl w:val="3"/>
        <w:rPr>
          <w:rFonts w:ascii="黑体" w:hAnsi="黑体" w:eastAsia="黑体" w:cs="@仿宋_GB2312"/>
          <w:color w:val="auto"/>
          <w:sz w:val="28"/>
          <w:szCs w:val="28"/>
        </w:rPr>
      </w:pPr>
      <w:r>
        <w:rPr>
          <w:rFonts w:hint="eastAsia" w:ascii="黑体" w:hAnsi="黑体" w:eastAsia="黑体" w:cs="@仿宋_GB2312"/>
          <w:color w:val="auto"/>
          <w:sz w:val="28"/>
          <w:szCs w:val="28"/>
          <w:lang w:val="en-US" w:eastAsia="zh-CN"/>
        </w:rPr>
        <w:t>七</w:t>
      </w:r>
      <w:r>
        <w:rPr>
          <w:rFonts w:hint="eastAsia" w:ascii="黑体" w:hAnsi="黑体" w:eastAsia="黑体" w:cs="@仿宋_GB2312"/>
          <w:color w:val="auto"/>
          <w:sz w:val="28"/>
          <w:szCs w:val="28"/>
        </w:rPr>
        <w:t>、主要成交标的承诺函</w:t>
      </w:r>
    </w:p>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我单位同意成交结果公告中公示以下主要成交标的信息并承诺：响应文件中所提供的主要成交标的信息均真实有效。若被发现存在任何虚假、隐瞒情况，我单位承担由此产生的一切后果。</w:t>
      </w:r>
    </w:p>
    <w:tbl>
      <w:tblPr>
        <w:tblStyle w:val="1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7"/>
        <w:gridCol w:w="6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kinsoku w:val="0"/>
              <w:overflowPunct w:val="0"/>
              <w:autoSpaceDE w:val="0"/>
              <w:autoSpaceDN w:val="0"/>
              <w:spacing w:before="120" w:beforeLines="50"/>
              <w:ind w:firstLine="560" w:firstLineChars="20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名称</w:t>
            </w:r>
          </w:p>
        </w:tc>
        <w:tc>
          <w:tcPr>
            <w:tcW w:w="3793" w:type="pct"/>
          </w:tcPr>
          <w:p>
            <w:pPr>
              <w:kinsoku w:val="0"/>
              <w:overflowPunct w:val="0"/>
              <w:autoSpaceDE w:val="0"/>
              <w:autoSpaceDN w:val="0"/>
              <w:spacing w:before="120" w:beforeLines="50"/>
              <w:ind w:firstLine="560" w:firstLineChars="20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施工范围</w:t>
            </w:r>
          </w:p>
        </w:tc>
        <w:tc>
          <w:tcPr>
            <w:tcW w:w="3793"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施工工期</w:t>
            </w:r>
          </w:p>
        </w:tc>
        <w:tc>
          <w:tcPr>
            <w:tcW w:w="3793"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项目经理</w:t>
            </w:r>
          </w:p>
        </w:tc>
        <w:tc>
          <w:tcPr>
            <w:tcW w:w="3793"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执业证书信息</w:t>
            </w:r>
          </w:p>
        </w:tc>
        <w:tc>
          <w:tcPr>
            <w:tcW w:w="3793" w:type="pct"/>
          </w:tcPr>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p>
        </w:tc>
      </w:tr>
    </w:tbl>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p>
    <w:p>
      <w:pPr>
        <w:adjustRightInd w:val="0"/>
        <w:snapToGrid w:val="0"/>
        <w:spacing w:line="360" w:lineRule="auto"/>
        <w:ind w:left="2381" w:leftChars="1134"/>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备注：</w:t>
      </w:r>
    </w:p>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1.表中所列内容为满足本项目要求的主要成交标的信息；</w:t>
      </w:r>
    </w:p>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2.成交供应商提供的以上承诺情况（含工程名称、施工范围、施工工期、项目经理、执业证书信息），将按约定随成交结果公告同时公告。</w:t>
      </w:r>
    </w:p>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3.本页《主要成交标的承诺函》由供应商准确填写。</w:t>
      </w:r>
    </w:p>
    <w:p>
      <w:pPr>
        <w:adjustRightInd w:val="0"/>
        <w:snapToGrid w:val="0"/>
        <w:spacing w:line="360" w:lineRule="auto"/>
        <w:rPr>
          <w:rFonts w:ascii="仿宋" w:hAnsi="仿宋" w:eastAsia="仿宋"/>
          <w:color w:val="auto"/>
          <w:sz w:val="28"/>
          <w:szCs w:val="28"/>
        </w:rPr>
        <w:sectPr>
          <w:footerReference r:id="rId4" w:type="default"/>
          <w:pgSz w:w="11906" w:h="16838"/>
          <w:pgMar w:top="2098" w:right="1474" w:bottom="1984" w:left="1587" w:header="851" w:footer="992" w:gutter="0"/>
          <w:cols w:space="720" w:num="1"/>
          <w:titlePg/>
          <w:docGrid w:linePitch="312" w:charSpace="0"/>
        </w:sectPr>
      </w:pPr>
    </w:p>
    <w:p>
      <w:pPr>
        <w:kinsoku w:val="0"/>
        <w:overflowPunct w:val="0"/>
        <w:autoSpaceDE w:val="0"/>
        <w:autoSpaceDN w:val="0"/>
        <w:spacing w:before="120" w:beforeLines="50"/>
        <w:ind w:firstLine="560" w:firstLineChars="200"/>
        <w:jc w:val="center"/>
        <w:outlineLvl w:val="3"/>
        <w:rPr>
          <w:rFonts w:ascii="黑体" w:hAnsi="黑体" w:eastAsia="黑体" w:cs="??_GB2312"/>
          <w:color w:val="auto"/>
          <w:kern w:val="0"/>
          <w:sz w:val="28"/>
          <w:szCs w:val="28"/>
        </w:rPr>
      </w:pPr>
      <w:r>
        <w:rPr>
          <w:rFonts w:hint="eastAsia" w:ascii="黑体" w:hAnsi="黑体" w:eastAsia="黑体" w:cs="??_GB2312"/>
          <w:color w:val="auto"/>
          <w:kern w:val="0"/>
          <w:sz w:val="28"/>
          <w:szCs w:val="28"/>
          <w:lang w:val="en-US" w:eastAsia="zh-CN"/>
        </w:rPr>
        <w:t>八</w:t>
      </w:r>
      <w:r>
        <w:rPr>
          <w:rFonts w:hint="eastAsia" w:ascii="黑体" w:hAnsi="黑体" w:eastAsia="黑体" w:cs="??_GB2312"/>
          <w:color w:val="auto"/>
          <w:kern w:val="0"/>
          <w:sz w:val="28"/>
          <w:szCs w:val="28"/>
        </w:rPr>
        <w:t>、承诺函</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我单位参与本项目协商，现郑重承诺如下：</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一、我单位对正常运行及经营的合法性、真实性及有效性负完全责任，并随时无条件配合采购人对我单位营业执照有效性进一步核查。</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二、若我单位成交，将严格按照国家及省市行业主管部门规定在项目所在地办理施工许可（如需），并在项目所在地</w:t>
      </w:r>
      <w:r>
        <w:rPr>
          <w:rFonts w:hint="eastAsia" w:ascii="仿宋" w:hAnsi="仿宋" w:eastAsia="仿宋" w:cs="??_GB2312"/>
          <w:color w:val="auto"/>
          <w:kern w:val="0"/>
          <w:sz w:val="28"/>
          <w:szCs w:val="28"/>
          <w:lang w:eastAsia="zh-CN"/>
        </w:rPr>
        <w:t>缴纳</w:t>
      </w:r>
      <w:r>
        <w:rPr>
          <w:rFonts w:hint="eastAsia" w:ascii="仿宋" w:hAnsi="仿宋" w:eastAsia="仿宋" w:cs="??_GB2312"/>
          <w:color w:val="auto"/>
          <w:kern w:val="0"/>
          <w:sz w:val="28"/>
          <w:szCs w:val="28"/>
        </w:rPr>
        <w:t>相关税费。</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三、我单位近三年内，未发生重大质量事故和重大安全事故；</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四、我单位在本项目协商有效期内，在本项目所在</w:t>
      </w:r>
      <w:r>
        <w:rPr>
          <w:rFonts w:hint="eastAsia" w:ascii="仿宋" w:hAnsi="仿宋" w:eastAsia="仿宋" w:cs="??_GB2312"/>
          <w:color w:val="auto"/>
          <w:kern w:val="0"/>
          <w:sz w:val="28"/>
          <w:szCs w:val="28"/>
          <w:lang w:eastAsia="zh-CN"/>
        </w:rPr>
        <w:t>区域</w:t>
      </w:r>
      <w:r>
        <w:rPr>
          <w:rFonts w:hint="eastAsia" w:ascii="仿宋" w:hAnsi="仿宋" w:eastAsia="仿宋" w:cs="??_GB2312"/>
          <w:color w:val="auto"/>
          <w:kern w:val="0"/>
          <w:sz w:val="28"/>
          <w:szCs w:val="28"/>
        </w:rPr>
        <w:t>未存在因质量事故、安全事故等被限期承包工程或市场不良行为等被限制谈判资格行为，且处于处罚期内的情况；</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五、我单位近一年内，未发生因拖欠农民工工资被行业管理部门处罚情况；</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六、我单位近一年内，在项目所在地未出现被相关行业主管部门限制协商资格情况。</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七、我单位近一年内，未受到在市场行为、施工质量、安全等方面被市级及以上行业管理部门处罚的情况。</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八、本项目授权委托人为我单位人员，不存在挂靠行为，否则承担相应法律责任，并随时无条件配合监管部门调查取证。</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九、我单位一旦成交，将在采购文件规定时间内缴纳相关费用、领取成交通知书，并与采购人联系并签订合同，组织进场施工事宜，否则贵单位有权取消我单位成交资格。</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十、我单位在响应文件提交截止时间前已在安徽省按照主管部门相关要求办理信息登记手续，如未按此要求办理信息登记，采购人可按照我单位弄虚作假取消我单位成交资格，采购人因此原因取消我单位成交资格的，视为我单位无正当理由放弃成交资格，谈判保证金不予退还，同时贵单位可向我单位进一步追偿工期延误造成的一切损失。（本条仅针对安徽省外建筑业企业，安徽省内建筑业企业此条不需要承诺）</w:t>
      </w:r>
    </w:p>
    <w:p>
      <w:pPr>
        <w:adjustRightInd w:val="0"/>
        <w:snapToGrid w:val="0"/>
        <w:spacing w:line="360" w:lineRule="auto"/>
        <w:ind w:firstLine="2380" w:firstLineChars="850"/>
        <w:rPr>
          <w:rFonts w:ascii="仿宋" w:hAnsi="仿宋" w:eastAsia="仿宋"/>
          <w:color w:val="auto"/>
          <w:sz w:val="28"/>
          <w:szCs w:val="28"/>
        </w:rPr>
      </w:pPr>
    </w:p>
    <w:p>
      <w:pPr>
        <w:adjustRightInd w:val="0"/>
        <w:snapToGrid w:val="0"/>
        <w:spacing w:line="360" w:lineRule="auto"/>
        <w:ind w:firstLine="2380" w:firstLineChars="850"/>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adjustRightInd w:val="0"/>
        <w:snapToGrid w:val="0"/>
        <w:spacing w:line="360" w:lineRule="auto"/>
        <w:rPr>
          <w:rFonts w:ascii="仿宋" w:hAnsi="仿宋" w:eastAsia="仿宋"/>
          <w:color w:val="auto"/>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kinsoku w:val="0"/>
        <w:overflowPunct w:val="0"/>
        <w:autoSpaceDE w:val="0"/>
        <w:autoSpaceDN w:val="0"/>
        <w:spacing w:before="120" w:beforeLines="50"/>
        <w:jc w:val="center"/>
        <w:outlineLvl w:val="3"/>
        <w:rPr>
          <w:rFonts w:ascii="黑体" w:hAnsi="黑体" w:eastAsia="黑体" w:cs="??_GB2312"/>
          <w:color w:val="auto"/>
          <w:kern w:val="0"/>
          <w:sz w:val="28"/>
          <w:szCs w:val="28"/>
        </w:rPr>
      </w:pPr>
      <w:r>
        <w:rPr>
          <w:rFonts w:hint="eastAsia" w:ascii="黑体" w:hAnsi="黑体" w:eastAsia="黑体" w:cs="??_GB2312"/>
          <w:color w:val="auto"/>
          <w:kern w:val="0"/>
          <w:sz w:val="28"/>
          <w:szCs w:val="28"/>
          <w:lang w:val="en-US" w:eastAsia="zh-CN"/>
        </w:rPr>
        <w:t>九</w:t>
      </w:r>
      <w:r>
        <w:rPr>
          <w:rFonts w:hint="eastAsia" w:ascii="黑体" w:hAnsi="黑体" w:eastAsia="黑体" w:cs="??_GB2312"/>
          <w:color w:val="auto"/>
          <w:kern w:val="0"/>
          <w:sz w:val="28"/>
          <w:szCs w:val="28"/>
        </w:rPr>
        <w:t>、项目经理承诺书</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本人作为我单位在本项目协商担任的项目经理，郑重承诺：</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一、本项目提供的项目经理业绩已经本人核实，工程实施过程中项目经理确为本人，合同（或竣工相关资料证明）的本人签字均为该工程实施时段所签，真实无误，不存在虚假和挂靠现象，也不存在为协商而造假的行为。</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二、本人承诺，一旦成交，将严格按照采购文件规定履约。</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三、本人声明，对以上承诺，一旦发现虚假现象，本人愿意承担相应法律责任，并随时无条件配合监管部门调查取证。</w:t>
      </w: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ind w:firstLine="4200" w:firstLineChars="1500"/>
        <w:jc w:val="left"/>
        <w:outlineLvl w:val="3"/>
        <w:rPr>
          <w:rFonts w:ascii="仿宋" w:hAnsi="仿宋" w:eastAsia="仿宋" w:cs="??_GB2312"/>
          <w:color w:val="auto"/>
          <w:kern w:val="0"/>
          <w:sz w:val="28"/>
          <w:szCs w:val="28"/>
          <w:u w:val="single"/>
        </w:rPr>
      </w:pPr>
      <w:r>
        <w:rPr>
          <w:rFonts w:hint="eastAsia" w:ascii="仿宋" w:hAnsi="仿宋" w:eastAsia="仿宋" w:cs="??_GB2312"/>
          <w:color w:val="auto"/>
          <w:kern w:val="0"/>
          <w:sz w:val="28"/>
          <w:szCs w:val="28"/>
        </w:rPr>
        <w:t>项目经理签字：</w:t>
      </w:r>
      <w:r>
        <w:rPr>
          <w:rFonts w:hint="eastAsia" w:ascii="仿宋" w:hAnsi="仿宋" w:eastAsia="仿宋" w:cs="??_GB2312"/>
          <w:color w:val="auto"/>
          <w:kern w:val="0"/>
          <w:sz w:val="28"/>
          <w:szCs w:val="28"/>
          <w:u w:val="single"/>
        </w:rPr>
        <w:t xml:space="preserve">               </w:t>
      </w:r>
    </w:p>
    <w:p>
      <w:pPr>
        <w:kinsoku w:val="0"/>
        <w:overflowPunct w:val="0"/>
        <w:autoSpaceDE w:val="0"/>
        <w:autoSpaceDN w:val="0"/>
        <w:spacing w:before="120" w:beforeLines="50"/>
        <w:ind w:firstLine="4200" w:firstLineChars="1500"/>
        <w:jc w:val="left"/>
        <w:outlineLvl w:val="3"/>
        <w:rPr>
          <w:rFonts w:ascii="仿宋" w:hAnsi="仿宋" w:eastAsia="仿宋" w:cs="??_GB2312"/>
          <w:color w:val="auto"/>
          <w:kern w:val="0"/>
          <w:sz w:val="28"/>
          <w:szCs w:val="28"/>
          <w:u w:val="single"/>
        </w:rPr>
      </w:pPr>
      <w:r>
        <w:rPr>
          <w:rFonts w:hint="eastAsia" w:ascii="仿宋" w:hAnsi="仿宋" w:eastAsia="仿宋" w:cs="??_GB2312"/>
          <w:color w:val="auto"/>
          <w:kern w:val="0"/>
          <w:sz w:val="28"/>
          <w:szCs w:val="28"/>
        </w:rPr>
        <w:t>身份证号：</w:t>
      </w:r>
      <w:r>
        <w:rPr>
          <w:rFonts w:hint="eastAsia" w:ascii="仿宋" w:hAnsi="仿宋" w:eastAsia="仿宋" w:cs="??_GB2312"/>
          <w:color w:val="auto"/>
          <w:kern w:val="0"/>
          <w:sz w:val="28"/>
          <w:szCs w:val="28"/>
          <w:u w:val="single"/>
        </w:rPr>
        <w:t xml:space="preserve">                   </w:t>
      </w:r>
    </w:p>
    <w:p>
      <w:pPr>
        <w:kinsoku w:val="0"/>
        <w:overflowPunct w:val="0"/>
        <w:autoSpaceDE w:val="0"/>
        <w:autoSpaceDN w:val="0"/>
        <w:spacing w:before="120" w:beforeLines="50"/>
        <w:ind w:firstLine="4200" w:firstLineChars="1500"/>
        <w:jc w:val="left"/>
        <w:outlineLvl w:val="3"/>
        <w:rPr>
          <w:rFonts w:ascii="仿宋" w:hAnsi="仿宋" w:eastAsia="仿宋" w:cs="??_GB2312"/>
          <w:color w:val="auto"/>
          <w:kern w:val="0"/>
          <w:sz w:val="28"/>
          <w:szCs w:val="28"/>
          <w:u w:val="single"/>
        </w:rPr>
      </w:pPr>
      <w:r>
        <w:rPr>
          <w:rFonts w:hint="eastAsia" w:ascii="仿宋" w:hAnsi="仿宋" w:eastAsia="仿宋" w:cs="??_GB2312"/>
          <w:color w:val="auto"/>
          <w:kern w:val="0"/>
          <w:sz w:val="28"/>
          <w:szCs w:val="28"/>
        </w:rPr>
        <w:t>日 期：</w:t>
      </w:r>
      <w:r>
        <w:rPr>
          <w:rFonts w:hint="eastAsia" w:ascii="仿宋" w:hAnsi="仿宋" w:eastAsia="仿宋" w:cs="??_GB2312"/>
          <w:color w:val="auto"/>
          <w:kern w:val="0"/>
          <w:sz w:val="28"/>
          <w:szCs w:val="28"/>
          <w:u w:val="single"/>
        </w:rPr>
        <w:t xml:space="preserve">                       </w:t>
      </w: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注：本页后附项目经理身份证明扫描件。</w:t>
      </w:r>
    </w:p>
    <w:p>
      <w:pPr>
        <w:kinsoku w:val="0"/>
        <w:overflowPunct w:val="0"/>
        <w:autoSpaceDE w:val="0"/>
        <w:autoSpaceDN w:val="0"/>
        <w:spacing w:before="120" w:beforeLines="5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260" w:after="260" w:line="415" w:lineRule="auto"/>
        <w:jc w:val="center"/>
        <w:outlineLvl w:val="2"/>
        <w:rPr>
          <w:rFonts w:ascii="仿宋" w:hAnsi="仿宋" w:eastAsia="仿宋" w:cs="??_GB2312"/>
          <w:color w:val="auto"/>
          <w:kern w:val="0"/>
          <w:sz w:val="28"/>
          <w:szCs w:val="28"/>
        </w:rPr>
      </w:pPr>
      <w:r>
        <w:rPr>
          <w:rFonts w:ascii="仿宋" w:hAnsi="仿宋" w:eastAsia="仿宋" w:cs="??_GB2312"/>
          <w:color w:val="auto"/>
          <w:kern w:val="0"/>
          <w:sz w:val="28"/>
          <w:szCs w:val="28"/>
        </w:rPr>
        <w:br w:type="page"/>
      </w:r>
    </w:p>
    <w:p>
      <w:pPr>
        <w:kinsoku w:val="0"/>
        <w:overflowPunct w:val="0"/>
        <w:autoSpaceDE w:val="0"/>
        <w:autoSpaceDN w:val="0"/>
        <w:spacing w:before="260" w:after="260" w:line="415" w:lineRule="auto"/>
        <w:jc w:val="center"/>
        <w:outlineLvl w:val="2"/>
        <w:rPr>
          <w:rFonts w:ascii="黑体" w:hAnsi="黑体" w:eastAsia="黑体" w:cs="@仿宋_GB2312"/>
          <w:bCs/>
          <w:color w:val="auto"/>
          <w:sz w:val="28"/>
          <w:szCs w:val="28"/>
        </w:rPr>
      </w:pPr>
      <w:r>
        <w:rPr>
          <w:rFonts w:hint="eastAsia" w:ascii="黑体" w:hAnsi="黑体" w:eastAsia="黑体" w:cs="@仿宋_GB2312"/>
          <w:bCs/>
          <w:color w:val="auto"/>
          <w:sz w:val="28"/>
          <w:szCs w:val="28"/>
        </w:rPr>
        <w:t>十、业绩承诺函（如有）</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我公司同意成交结果公告中公示以下业绩并承诺：响应文件中所提供的业绩均真实有效，若被发现存在任何虚假、隐瞒情况，我公司承担由此产生的一切后果。</w:t>
      </w:r>
    </w:p>
    <w:tbl>
      <w:tblPr>
        <w:tblStyle w:val="3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
        <w:gridCol w:w="4177"/>
        <w:gridCol w:w="2321"/>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63" w:type="pct"/>
            <w:vAlign w:val="center"/>
          </w:tcPr>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序号</w:t>
            </w:r>
          </w:p>
        </w:tc>
        <w:tc>
          <w:tcPr>
            <w:tcW w:w="2449" w:type="pct"/>
            <w:vAlign w:val="center"/>
          </w:tcPr>
          <w:p>
            <w:pPr>
              <w:kinsoku w:val="0"/>
              <w:overflowPunct w:val="0"/>
              <w:autoSpaceDE w:val="0"/>
              <w:autoSpaceDN w:val="0"/>
              <w:spacing w:before="120" w:beforeLines="50"/>
              <w:ind w:firstLine="560" w:firstLineChars="20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项目名称</w:t>
            </w:r>
          </w:p>
        </w:tc>
        <w:tc>
          <w:tcPr>
            <w:tcW w:w="1361" w:type="pct"/>
            <w:vAlign w:val="center"/>
          </w:tcPr>
          <w:p>
            <w:pPr>
              <w:kinsoku w:val="0"/>
              <w:overflowPunct w:val="0"/>
              <w:autoSpaceDE w:val="0"/>
              <w:autoSpaceDN w:val="0"/>
              <w:spacing w:before="120" w:beforeLines="50"/>
              <w:ind w:firstLine="560" w:firstLineChars="20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工程内容</w:t>
            </w:r>
          </w:p>
        </w:tc>
        <w:tc>
          <w:tcPr>
            <w:tcW w:w="627" w:type="pct"/>
            <w:vAlign w:val="center"/>
          </w:tcPr>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1</w:t>
            </w:r>
          </w:p>
        </w:tc>
        <w:tc>
          <w:tcPr>
            <w:tcW w:w="2449"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1361"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627"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2</w:t>
            </w:r>
          </w:p>
        </w:tc>
        <w:tc>
          <w:tcPr>
            <w:tcW w:w="2449"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1361"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627"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3</w:t>
            </w:r>
          </w:p>
        </w:tc>
        <w:tc>
          <w:tcPr>
            <w:tcW w:w="2449"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1361"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627"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4</w:t>
            </w:r>
          </w:p>
        </w:tc>
        <w:tc>
          <w:tcPr>
            <w:tcW w:w="2449"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1361"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627"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5</w:t>
            </w:r>
          </w:p>
        </w:tc>
        <w:tc>
          <w:tcPr>
            <w:tcW w:w="2449"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1361"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627"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kinsoku w:val="0"/>
              <w:overflowPunct w:val="0"/>
              <w:autoSpaceDE w:val="0"/>
              <w:autoSpaceDN w:val="0"/>
              <w:spacing w:before="120" w:beforeLines="5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w:t>
            </w:r>
          </w:p>
        </w:tc>
        <w:tc>
          <w:tcPr>
            <w:tcW w:w="2449"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1361"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c>
          <w:tcPr>
            <w:tcW w:w="627" w:type="pct"/>
            <w:vAlign w:val="center"/>
          </w:tcPr>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tc>
      </w:tr>
    </w:tbl>
    <w:p>
      <w:pPr>
        <w:adjustRightInd w:val="0"/>
        <w:snapToGrid w:val="0"/>
        <w:spacing w:line="360" w:lineRule="auto"/>
        <w:ind w:left="2381" w:leftChars="1134"/>
        <w:rPr>
          <w:rFonts w:ascii="仿宋" w:hAnsi="仿宋" w:eastAsia="仿宋"/>
          <w:color w:val="auto"/>
          <w:sz w:val="28"/>
          <w:szCs w:val="28"/>
        </w:rPr>
      </w:pPr>
    </w:p>
    <w:p>
      <w:pPr>
        <w:adjustRightInd w:val="0"/>
        <w:snapToGrid w:val="0"/>
        <w:spacing w:line="360" w:lineRule="auto"/>
        <w:ind w:left="2381" w:leftChars="1134"/>
        <w:rPr>
          <w:rFonts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公</w:t>
      </w:r>
      <w:r>
        <w:rPr>
          <w:rFonts w:hint="eastAsia" w:ascii="仿宋" w:hAnsi="仿宋" w:eastAsia="仿宋"/>
          <w:color w:val="auto"/>
          <w:sz w:val="28"/>
          <w:szCs w:val="28"/>
        </w:rPr>
        <w:t>章：</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 xml:space="preserve">       </w:t>
      </w:r>
    </w:p>
    <w:p>
      <w:pPr>
        <w:kinsoku w:val="0"/>
        <w:overflowPunct w:val="0"/>
        <w:autoSpaceDE w:val="0"/>
        <w:autoSpaceDN w:val="0"/>
        <w:spacing w:before="120" w:beforeLines="50"/>
        <w:ind w:firstLine="560" w:firstLineChars="200"/>
        <w:outlineLvl w:val="3"/>
        <w:rPr>
          <w:rFonts w:ascii="仿宋" w:hAnsi="仿宋" w:eastAsia="仿宋" w:cs="??_GB2312"/>
          <w:color w:val="auto"/>
          <w:kern w:val="0"/>
          <w:sz w:val="28"/>
          <w:szCs w:val="28"/>
        </w:rPr>
      </w:pPr>
      <w:r>
        <w:rPr>
          <w:rFonts w:hint="eastAsia" w:ascii="仿宋" w:hAnsi="仿宋" w:eastAsia="仿宋"/>
          <w:color w:val="auto"/>
          <w:sz w:val="28"/>
          <w:szCs w:val="28"/>
        </w:rPr>
        <w:t xml:space="preserve">             日             期：</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年</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月</w:t>
      </w:r>
      <w:r>
        <w:rPr>
          <w:rFonts w:hint="eastAsia" w:ascii="仿宋" w:hAnsi="仿宋" w:eastAsia="仿宋"/>
          <w:color w:val="auto"/>
          <w:sz w:val="28"/>
          <w:szCs w:val="28"/>
          <w:u w:val="single"/>
        </w:rPr>
        <w:t xml:space="preserve">   </w:t>
      </w:r>
      <w:r>
        <w:rPr>
          <w:rFonts w:hint="eastAsia" w:ascii="仿宋" w:hAnsi="仿宋" w:eastAsia="仿宋"/>
          <w:color w:val="auto"/>
          <w:sz w:val="28"/>
          <w:szCs w:val="28"/>
        </w:rPr>
        <w:t>日</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备注：</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 xml:space="preserve">1.表中所列业绩应为供应商满足本采购文件要求的业绩； </w:t>
      </w:r>
    </w:p>
    <w:p>
      <w:pPr>
        <w:kinsoku w:val="0"/>
        <w:overflowPunct w:val="0"/>
        <w:autoSpaceDE w:val="0"/>
        <w:autoSpaceDN w:val="0"/>
        <w:spacing w:before="120" w:beforeLines="50"/>
        <w:ind w:firstLine="560" w:firstLineChars="200"/>
        <w:jc w:val="left"/>
        <w:outlineLvl w:val="3"/>
        <w:rPr>
          <w:rFonts w:ascii="仿宋" w:hAnsi="仿宋" w:eastAsia="仿宋" w:cs="??_GB2312"/>
          <w:color w:val="auto"/>
          <w:kern w:val="0"/>
          <w:sz w:val="28"/>
          <w:szCs w:val="28"/>
        </w:rPr>
      </w:pPr>
      <w:r>
        <w:rPr>
          <w:rFonts w:hint="eastAsia" w:ascii="仿宋" w:hAnsi="仿宋" w:eastAsia="仿宋" w:cs="??_GB2312"/>
          <w:color w:val="auto"/>
          <w:kern w:val="0"/>
          <w:sz w:val="28"/>
          <w:szCs w:val="28"/>
        </w:rPr>
        <w:t>2.成交供应商提供的以上业绩情况，如采购文件《供应商须知前附表》有约定的，将按约定随成交结果公告同时公告。</w:t>
      </w: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ascii="仿宋" w:hAnsi="仿宋" w:eastAsia="仿宋" w:cs="??_GB2312"/>
          <w:color w:val="auto"/>
          <w:kern w:val="0"/>
          <w:sz w:val="28"/>
          <w:szCs w:val="28"/>
        </w:rPr>
        <w:br w:type="page"/>
      </w:r>
    </w:p>
    <w:p>
      <w:pPr>
        <w:kinsoku w:val="0"/>
        <w:overflowPunct w:val="0"/>
        <w:autoSpaceDE w:val="0"/>
        <w:autoSpaceDN w:val="0"/>
        <w:spacing w:before="120" w:beforeLines="50"/>
        <w:jc w:val="center"/>
        <w:outlineLvl w:val="3"/>
        <w:rPr>
          <w:rFonts w:ascii="黑体" w:hAnsi="黑体" w:eastAsia="黑体" w:cs="??_GB2312"/>
          <w:color w:val="auto"/>
          <w:kern w:val="0"/>
          <w:sz w:val="28"/>
          <w:szCs w:val="28"/>
        </w:rPr>
      </w:pPr>
      <w:r>
        <w:rPr>
          <w:rFonts w:hint="eastAsia" w:ascii="黑体" w:hAnsi="黑体" w:eastAsia="黑体" w:cs="??_GB2312"/>
          <w:color w:val="auto"/>
          <w:kern w:val="0"/>
          <w:sz w:val="28"/>
          <w:szCs w:val="28"/>
        </w:rPr>
        <w:t>十</w:t>
      </w:r>
      <w:r>
        <w:rPr>
          <w:rFonts w:hint="eastAsia" w:ascii="黑体" w:hAnsi="黑体" w:eastAsia="黑体" w:cs="??_GB2312"/>
          <w:color w:val="auto"/>
          <w:kern w:val="0"/>
          <w:sz w:val="28"/>
          <w:szCs w:val="28"/>
          <w:lang w:val="en-US" w:eastAsia="zh-CN"/>
        </w:rPr>
        <w:t>一</w:t>
      </w:r>
      <w:r>
        <w:rPr>
          <w:rFonts w:hint="eastAsia" w:ascii="黑体" w:hAnsi="黑体" w:eastAsia="黑体" w:cs="??_GB2312"/>
          <w:color w:val="auto"/>
          <w:kern w:val="0"/>
          <w:sz w:val="28"/>
          <w:szCs w:val="28"/>
        </w:rPr>
        <w:t>、人员配备</w:t>
      </w: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r>
        <w:rPr>
          <w:rFonts w:hint="eastAsia" w:ascii="仿宋" w:hAnsi="仿宋" w:eastAsia="仿宋" w:cs="??_GB2312"/>
          <w:i/>
          <w:color w:val="auto"/>
          <w:kern w:val="0"/>
          <w:sz w:val="28"/>
          <w:szCs w:val="28"/>
        </w:rPr>
        <w:t>（供应商可自行制作格式）</w:t>
      </w: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jc w:val="center"/>
        <w:rPr>
          <w:rFonts w:ascii="黑体" w:hAnsi="黑体" w:eastAsia="黑体" w:cstheme="minorBidi"/>
          <w:b/>
          <w:color w:val="auto"/>
          <w:sz w:val="28"/>
          <w:szCs w:val="28"/>
        </w:rPr>
      </w:pPr>
      <w:r>
        <w:rPr>
          <w:rFonts w:ascii="黑体" w:hAnsi="黑体" w:eastAsia="黑体" w:cstheme="minorBidi"/>
          <w:b/>
          <w:color w:val="auto"/>
          <w:sz w:val="28"/>
          <w:szCs w:val="28"/>
        </w:rPr>
        <w:br w:type="page"/>
      </w:r>
    </w:p>
    <w:p>
      <w:pPr>
        <w:autoSpaceDE w:val="0"/>
        <w:autoSpaceDN w:val="0"/>
        <w:adjustRightInd w:val="0"/>
        <w:jc w:val="center"/>
        <w:outlineLvl w:val="1"/>
        <w:rPr>
          <w:rFonts w:ascii="黑体" w:hAnsi="黑体" w:eastAsia="黑体" w:cs="??_GB2312"/>
          <w:color w:val="auto"/>
          <w:kern w:val="0"/>
          <w:sz w:val="28"/>
          <w:szCs w:val="28"/>
        </w:rPr>
      </w:pPr>
      <w:r>
        <w:rPr>
          <w:rFonts w:hint="eastAsia" w:ascii="黑体" w:hAnsi="黑体" w:eastAsia="黑体" w:cs="??_GB2312"/>
          <w:color w:val="auto"/>
          <w:kern w:val="0"/>
          <w:sz w:val="28"/>
          <w:szCs w:val="28"/>
        </w:rPr>
        <w:t>十</w:t>
      </w:r>
      <w:r>
        <w:rPr>
          <w:rFonts w:hint="eastAsia" w:ascii="黑体" w:hAnsi="黑体" w:eastAsia="黑体" w:cs="??_GB2312"/>
          <w:color w:val="auto"/>
          <w:kern w:val="0"/>
          <w:sz w:val="28"/>
          <w:szCs w:val="28"/>
          <w:lang w:val="en-US" w:eastAsia="zh-CN"/>
        </w:rPr>
        <w:t>二</w:t>
      </w:r>
      <w:r>
        <w:rPr>
          <w:rFonts w:hint="eastAsia" w:ascii="黑体" w:hAnsi="黑体" w:eastAsia="黑体" w:cs="??_GB2312"/>
          <w:color w:val="auto"/>
          <w:kern w:val="0"/>
          <w:sz w:val="28"/>
          <w:szCs w:val="28"/>
        </w:rPr>
        <w:t>、供应商综合情况简介</w:t>
      </w:r>
    </w:p>
    <w:p>
      <w:pPr>
        <w:autoSpaceDE w:val="0"/>
        <w:autoSpaceDN w:val="0"/>
        <w:adjustRightInd w:val="0"/>
        <w:jc w:val="center"/>
        <w:outlineLvl w:val="1"/>
        <w:rPr>
          <w:rFonts w:ascii="仿宋" w:hAnsi="仿宋" w:eastAsia="仿宋" w:cs="??_GB2312"/>
          <w:i/>
          <w:color w:val="auto"/>
          <w:kern w:val="0"/>
          <w:sz w:val="28"/>
          <w:szCs w:val="28"/>
        </w:rPr>
      </w:pPr>
      <w:r>
        <w:rPr>
          <w:rFonts w:hint="eastAsia" w:ascii="仿宋" w:hAnsi="仿宋" w:eastAsia="仿宋" w:cs="??_GB2312"/>
          <w:i/>
          <w:color w:val="auto"/>
          <w:kern w:val="0"/>
          <w:sz w:val="28"/>
          <w:szCs w:val="28"/>
        </w:rPr>
        <w:t>（供应商可自行制作格式）</w:t>
      </w:r>
    </w:p>
    <w:p>
      <w:pPr>
        <w:autoSpaceDE w:val="0"/>
        <w:autoSpaceDN w:val="0"/>
        <w:adjustRightInd w:val="0"/>
        <w:jc w:val="left"/>
        <w:outlineLvl w:val="1"/>
        <w:rPr>
          <w:rFonts w:ascii="仿宋" w:hAnsi="仿宋" w:eastAsia="仿宋" w:cs="??_GB2312"/>
          <w:color w:val="auto"/>
          <w:kern w:val="0"/>
          <w:sz w:val="28"/>
          <w:szCs w:val="28"/>
        </w:rPr>
      </w:pPr>
    </w:p>
    <w:p>
      <w:pPr>
        <w:autoSpaceDE w:val="0"/>
        <w:autoSpaceDN w:val="0"/>
        <w:adjustRightInd w:val="0"/>
        <w:jc w:val="left"/>
        <w:outlineLvl w:val="1"/>
        <w:rPr>
          <w:rFonts w:ascii="仿宋" w:hAnsi="仿宋" w:eastAsia="仿宋" w:cs="??_GB2312"/>
          <w:color w:val="auto"/>
          <w:kern w:val="0"/>
          <w:sz w:val="28"/>
          <w:szCs w:val="28"/>
        </w:rPr>
      </w:pPr>
    </w:p>
    <w:p>
      <w:pPr>
        <w:autoSpaceDE w:val="0"/>
        <w:autoSpaceDN w:val="0"/>
        <w:adjustRightInd w:val="0"/>
        <w:jc w:val="left"/>
        <w:outlineLvl w:val="1"/>
        <w:rPr>
          <w:rFonts w:ascii="仿宋" w:hAnsi="仿宋" w:eastAsia="仿宋" w:cs="??_GB2312"/>
          <w:color w:val="auto"/>
          <w:kern w:val="0"/>
          <w:sz w:val="28"/>
          <w:szCs w:val="28"/>
        </w:rPr>
      </w:pPr>
    </w:p>
    <w:p>
      <w:pPr>
        <w:autoSpaceDE w:val="0"/>
        <w:autoSpaceDN w:val="0"/>
        <w:adjustRightInd w:val="0"/>
        <w:jc w:val="left"/>
        <w:outlineLvl w:val="1"/>
        <w:rPr>
          <w:rFonts w:ascii="仿宋" w:hAnsi="仿宋" w:eastAsia="仿宋" w:cs="??_GB2312"/>
          <w:color w:val="auto"/>
          <w:kern w:val="0"/>
          <w:sz w:val="28"/>
          <w:szCs w:val="28"/>
        </w:rPr>
      </w:pPr>
    </w:p>
    <w:p>
      <w:pPr>
        <w:autoSpaceDE w:val="0"/>
        <w:autoSpaceDN w:val="0"/>
        <w:adjustRightInd w:val="0"/>
        <w:jc w:val="left"/>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cs="??_GB2312"/>
          <w:color w:val="auto"/>
          <w:kern w:val="0"/>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bCs/>
          <w:color w:val="auto"/>
          <w:sz w:val="28"/>
          <w:szCs w:val="28"/>
        </w:rPr>
      </w:pPr>
    </w:p>
    <w:p>
      <w:pPr>
        <w:autoSpaceDE w:val="0"/>
        <w:autoSpaceDN w:val="0"/>
        <w:adjustRightInd w:val="0"/>
        <w:jc w:val="center"/>
        <w:outlineLvl w:val="1"/>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kinsoku w:val="0"/>
        <w:overflowPunct w:val="0"/>
        <w:autoSpaceDE w:val="0"/>
        <w:autoSpaceDN w:val="0"/>
        <w:spacing w:before="120" w:beforeLines="50"/>
        <w:jc w:val="center"/>
        <w:outlineLvl w:val="3"/>
        <w:rPr>
          <w:rFonts w:ascii="仿宋" w:hAnsi="仿宋" w:eastAsia="仿宋" w:cs="??_GB2312"/>
          <w:color w:val="auto"/>
          <w:kern w:val="0"/>
          <w:sz w:val="28"/>
          <w:szCs w:val="28"/>
        </w:rPr>
      </w:pPr>
    </w:p>
    <w:p>
      <w:pPr>
        <w:spacing w:line="360" w:lineRule="auto"/>
        <w:ind w:firstLine="560" w:firstLineChars="200"/>
        <w:jc w:val="center"/>
        <w:rPr>
          <w:rFonts w:ascii="仿宋" w:hAnsi="仿宋" w:eastAsia="仿宋"/>
          <w:color w:val="auto"/>
          <w:sz w:val="28"/>
          <w:szCs w:val="28"/>
        </w:rPr>
      </w:pPr>
    </w:p>
    <w:p>
      <w:pPr>
        <w:spacing w:line="360" w:lineRule="auto"/>
        <w:ind w:firstLine="560" w:firstLineChars="200"/>
        <w:jc w:val="center"/>
        <w:rPr>
          <w:rFonts w:ascii="仿宋" w:hAnsi="仿宋" w:eastAsia="仿宋"/>
          <w:color w:val="auto"/>
          <w:sz w:val="28"/>
          <w:szCs w:val="28"/>
        </w:rPr>
      </w:pPr>
    </w:p>
    <w:p>
      <w:pPr>
        <w:spacing w:line="360" w:lineRule="auto"/>
        <w:ind w:firstLine="560" w:firstLineChars="200"/>
        <w:jc w:val="center"/>
        <w:rPr>
          <w:rFonts w:ascii="仿宋" w:hAnsi="仿宋" w:eastAsia="仿宋"/>
          <w:color w:val="auto"/>
          <w:sz w:val="28"/>
          <w:szCs w:val="28"/>
        </w:rPr>
      </w:pPr>
    </w:p>
    <w:p>
      <w:pPr>
        <w:spacing w:line="360" w:lineRule="auto"/>
        <w:ind w:firstLine="560" w:firstLineChars="200"/>
        <w:jc w:val="center"/>
        <w:rPr>
          <w:rFonts w:ascii="仿宋" w:hAnsi="仿宋" w:eastAsia="仿宋"/>
          <w:color w:val="auto"/>
          <w:sz w:val="28"/>
          <w:szCs w:val="28"/>
        </w:rPr>
      </w:pPr>
    </w:p>
    <w:p>
      <w:pPr>
        <w:kinsoku w:val="0"/>
        <w:overflowPunct w:val="0"/>
        <w:autoSpaceDE w:val="0"/>
        <w:autoSpaceDN w:val="0"/>
        <w:spacing w:before="120" w:beforeLines="50"/>
        <w:jc w:val="center"/>
        <w:outlineLvl w:val="3"/>
        <w:rPr>
          <w:rFonts w:ascii="仿宋" w:hAnsi="仿宋" w:eastAsia="仿宋"/>
          <w:color w:val="auto"/>
          <w:sz w:val="28"/>
          <w:szCs w:val="28"/>
        </w:rPr>
      </w:pPr>
      <w:r>
        <w:rPr>
          <w:rFonts w:ascii="仿宋" w:hAnsi="仿宋" w:eastAsia="仿宋"/>
          <w:color w:val="auto"/>
          <w:sz w:val="28"/>
          <w:szCs w:val="28"/>
        </w:rPr>
        <w:br w:type="page"/>
      </w:r>
    </w:p>
    <w:p>
      <w:pPr>
        <w:spacing w:line="360" w:lineRule="auto"/>
        <w:ind w:firstLine="560" w:firstLineChars="200"/>
        <w:jc w:val="center"/>
        <w:rPr>
          <w:rFonts w:ascii="黑体" w:hAnsi="黑体" w:eastAsia="黑体"/>
          <w:color w:val="auto"/>
          <w:sz w:val="28"/>
          <w:szCs w:val="28"/>
        </w:rPr>
      </w:pPr>
      <w:r>
        <w:rPr>
          <w:rFonts w:hint="eastAsia" w:ascii="黑体" w:hAnsi="黑体" w:eastAsia="黑体"/>
          <w:color w:val="auto"/>
          <w:sz w:val="28"/>
          <w:szCs w:val="28"/>
        </w:rPr>
        <w:t>十</w:t>
      </w:r>
      <w:r>
        <w:rPr>
          <w:rFonts w:hint="eastAsia" w:ascii="黑体" w:hAnsi="黑体" w:eastAsia="黑体"/>
          <w:color w:val="auto"/>
          <w:sz w:val="28"/>
          <w:szCs w:val="28"/>
          <w:lang w:val="en-US" w:eastAsia="zh-CN"/>
        </w:rPr>
        <w:t>三</w:t>
      </w:r>
      <w:r>
        <w:rPr>
          <w:rFonts w:hint="eastAsia" w:ascii="黑体" w:hAnsi="黑体" w:eastAsia="黑体"/>
          <w:color w:val="auto"/>
          <w:sz w:val="28"/>
          <w:szCs w:val="28"/>
        </w:rPr>
        <w:t>、其他相关</w:t>
      </w:r>
      <w:r>
        <w:rPr>
          <w:rFonts w:hint="eastAsia" w:ascii="黑体" w:hAnsi="黑体" w:eastAsia="黑体"/>
          <w:color w:val="auto"/>
          <w:sz w:val="28"/>
          <w:szCs w:val="28"/>
          <w:lang w:eastAsia="zh-CN"/>
        </w:rPr>
        <w:t>证明</w:t>
      </w:r>
      <w:r>
        <w:rPr>
          <w:rFonts w:hint="eastAsia" w:ascii="黑体" w:hAnsi="黑体" w:eastAsia="黑体"/>
          <w:color w:val="auto"/>
          <w:sz w:val="28"/>
          <w:szCs w:val="28"/>
        </w:rPr>
        <w:t>材料</w:t>
      </w:r>
    </w:p>
    <w:p>
      <w:pPr>
        <w:ind w:firstLine="560" w:firstLineChars="200"/>
        <w:rPr>
          <w:rFonts w:ascii="仿宋" w:hAnsi="仿宋" w:eastAsia="仿宋"/>
          <w:color w:val="auto"/>
          <w:sz w:val="28"/>
          <w:szCs w:val="28"/>
        </w:rPr>
      </w:pPr>
      <w:r>
        <w:rPr>
          <w:rFonts w:hint="eastAsia" w:ascii="仿宋" w:hAnsi="仿宋" w:eastAsia="仿宋"/>
          <w:color w:val="auto"/>
          <w:sz w:val="28"/>
          <w:szCs w:val="28"/>
        </w:rPr>
        <w:t>提供符合单一来源采购邀请、采购需求及协商程序和标准规定的相关证明文件。</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1、供应商应按第一章“单一来源采购邀请”中申请人的资格要求，提供下列证明材料，以满足规定的基本资格条件和特定资格条件要求：</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1.1响应文件中须提供营业执照、组织机构代码证、税务登记证（或三证合一）等主体资格证明文件的扫描件；</w:t>
      </w:r>
    </w:p>
    <w:p>
      <w:pPr>
        <w:ind w:firstLine="560" w:firstLineChars="200"/>
        <w:rPr>
          <w:rFonts w:ascii="仿宋" w:hAnsi="仿宋" w:eastAsia="仿宋"/>
          <w:color w:val="auto"/>
          <w:sz w:val="28"/>
          <w:szCs w:val="28"/>
        </w:rPr>
      </w:pPr>
      <w:r>
        <w:rPr>
          <w:rFonts w:hint="eastAsia" w:ascii="仿宋" w:hAnsi="仿宋" w:eastAsia="仿宋"/>
          <w:color w:val="auto"/>
          <w:sz w:val="28"/>
          <w:szCs w:val="28"/>
        </w:rPr>
        <w:t>1.2响应文件中须提供单一来源文件规定的其他资格条件证明文件（详见单一来源采购邀请中申请人的资格要求）的扫描件。</w:t>
      </w:r>
    </w:p>
    <w:p>
      <w:pPr>
        <w:adjustRightInd w:val="0"/>
        <w:snapToGrid w:val="0"/>
        <w:spacing w:line="360" w:lineRule="auto"/>
        <w:ind w:firstLine="2380" w:firstLineChars="850"/>
        <w:rPr>
          <w:rFonts w:ascii="宋体" w:hAnsi="宋体"/>
          <w:color w:val="auto"/>
          <w:sz w:val="28"/>
          <w:szCs w:val="28"/>
        </w:rPr>
      </w:pPr>
      <w:r>
        <w:rPr>
          <w:rFonts w:hint="eastAsia" w:ascii="仿宋" w:hAnsi="仿宋" w:eastAsia="仿宋"/>
          <w:color w:val="auto"/>
          <w:sz w:val="28"/>
          <w:szCs w:val="28"/>
        </w:rPr>
        <w:t>2、供应商认为应当提供的相关证明文件扫描件等。</w:t>
      </w:r>
    </w:p>
    <w:p>
      <w:pPr>
        <w:adjustRightInd w:val="0"/>
        <w:snapToGrid w:val="0"/>
        <w:spacing w:line="360" w:lineRule="auto"/>
        <w:ind w:firstLine="2380" w:firstLineChars="850"/>
        <w:rPr>
          <w:rFonts w:ascii="宋体" w:hAnsi="宋体"/>
          <w:color w:val="auto"/>
          <w:sz w:val="28"/>
          <w:szCs w:val="28"/>
        </w:rPr>
      </w:pPr>
    </w:p>
    <w:p>
      <w:pPr>
        <w:pStyle w:val="92"/>
        <w:spacing w:before="120" w:line="360" w:lineRule="auto"/>
        <w:ind w:right="884"/>
        <w:jc w:val="center"/>
        <w:rPr>
          <w:rFonts w:asciiTheme="minorEastAsia" w:hAnsiTheme="minorEastAsia" w:eastAsiaTheme="minorEastAsia"/>
          <w:color w:val="auto"/>
          <w:sz w:val="44"/>
          <w:szCs w:val="44"/>
        </w:rPr>
      </w:pPr>
    </w:p>
    <w:p>
      <w:pPr>
        <w:pStyle w:val="92"/>
        <w:spacing w:before="120" w:line="360" w:lineRule="auto"/>
        <w:ind w:right="884"/>
        <w:jc w:val="center"/>
        <w:rPr>
          <w:rFonts w:asciiTheme="minorEastAsia" w:hAnsiTheme="minorEastAsia" w:eastAsiaTheme="minorEastAsia"/>
          <w:color w:val="auto"/>
          <w:sz w:val="44"/>
          <w:szCs w:val="44"/>
        </w:rPr>
      </w:pPr>
    </w:p>
    <w:p>
      <w:pPr>
        <w:pStyle w:val="92"/>
        <w:spacing w:before="120" w:line="360" w:lineRule="auto"/>
        <w:ind w:right="884"/>
        <w:jc w:val="center"/>
        <w:rPr>
          <w:rFonts w:asciiTheme="minorEastAsia" w:hAnsiTheme="minorEastAsia" w:eastAsiaTheme="minorEastAsia"/>
          <w:color w:val="auto"/>
          <w:sz w:val="44"/>
          <w:szCs w:val="44"/>
        </w:rPr>
      </w:pPr>
    </w:p>
    <w:p>
      <w:pPr>
        <w:pStyle w:val="92"/>
        <w:spacing w:before="120" w:line="360" w:lineRule="auto"/>
        <w:ind w:right="884"/>
        <w:jc w:val="center"/>
        <w:rPr>
          <w:rFonts w:asciiTheme="minorEastAsia" w:hAnsiTheme="minorEastAsia" w:eastAsiaTheme="minorEastAsia"/>
          <w:color w:val="auto"/>
          <w:sz w:val="44"/>
          <w:szCs w:val="44"/>
        </w:rPr>
      </w:pPr>
    </w:p>
    <w:p>
      <w:pPr>
        <w:pStyle w:val="92"/>
        <w:spacing w:before="120" w:line="360" w:lineRule="auto"/>
        <w:ind w:right="884"/>
        <w:jc w:val="center"/>
        <w:rPr>
          <w:rFonts w:asciiTheme="minorEastAsia" w:hAnsiTheme="minorEastAsia" w:eastAsiaTheme="minorEastAsia"/>
          <w:color w:val="auto"/>
          <w:sz w:val="44"/>
          <w:szCs w:val="44"/>
        </w:rPr>
      </w:pPr>
    </w:p>
    <w:p>
      <w:pPr>
        <w:pStyle w:val="92"/>
        <w:spacing w:before="120" w:line="360" w:lineRule="auto"/>
        <w:ind w:right="884"/>
        <w:jc w:val="center"/>
        <w:rPr>
          <w:rFonts w:asciiTheme="minorEastAsia" w:hAnsiTheme="minorEastAsia" w:eastAsiaTheme="minorEastAsia"/>
          <w:color w:val="auto"/>
          <w:sz w:val="44"/>
          <w:szCs w:val="44"/>
        </w:rPr>
      </w:pPr>
    </w:p>
    <w:p>
      <w:pPr>
        <w:pStyle w:val="92"/>
        <w:spacing w:before="120" w:line="360" w:lineRule="auto"/>
        <w:ind w:right="884"/>
        <w:jc w:val="center"/>
        <w:rPr>
          <w:rFonts w:asciiTheme="minorEastAsia" w:hAnsiTheme="minorEastAsia" w:eastAsiaTheme="minorEastAsia"/>
          <w:color w:val="auto"/>
          <w:sz w:val="44"/>
          <w:szCs w:val="44"/>
        </w:rPr>
      </w:pPr>
    </w:p>
    <w:p>
      <w:pPr>
        <w:pStyle w:val="92"/>
        <w:spacing w:before="120" w:line="360" w:lineRule="auto"/>
        <w:ind w:right="884"/>
        <w:jc w:val="center"/>
        <w:rPr>
          <w:rFonts w:asciiTheme="minorEastAsia" w:hAnsiTheme="minorEastAsia" w:eastAsiaTheme="minorEastAsia"/>
          <w:color w:val="auto"/>
          <w:sz w:val="44"/>
          <w:szCs w:val="44"/>
        </w:rPr>
      </w:pPr>
    </w:p>
    <w:sectPr>
      <w:footerReference r:id="rId6" w:type="first"/>
      <w:footerReference r:id="rId5" w:type="default"/>
      <w:pgSz w:w="11906" w:h="16838"/>
      <w:pgMar w:top="1440" w:right="1797" w:bottom="1440" w:left="1797" w:header="851" w:footer="992"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swiss"/>
    <w:pitch w:val="default"/>
    <w:sig w:usb0="A10006FF" w:usb1="4000205B" w:usb2="00000010" w:usb3="00000000" w:csb0="2000019F" w:csb1="00000000"/>
  </w:font>
  <w:font w:name="MS Mincho">
    <w:panose1 w:val="02020609040205080304"/>
    <w:charset w:val="80"/>
    <w:family w:val="modern"/>
    <w:pitch w:val="default"/>
    <w:sig w:usb0="E00002FF" w:usb1="6AC7FDFB" w:usb2="00000012" w:usb3="00000000" w:csb0="4002009F" w:csb1="DFD70000"/>
  </w:font>
  <w:font w:name="宋体 ! important">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_GB2312">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jc w:val="center"/>
                          </w:pPr>
                          <w:r>
                            <w:fldChar w:fldCharType="begin"/>
                          </w:r>
                          <w:r>
                            <w:instrText xml:space="preserve">PAGE   \* MERGEFORMAT</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3"/>
                      <w:jc w:val="center"/>
                    </w:pPr>
                    <w:r>
                      <w:fldChar w:fldCharType="begin"/>
                    </w:r>
                    <w:r>
                      <w:instrText xml:space="preserve">PAGE   \* MERGEFORMAT</w:instrText>
                    </w:r>
                    <w:r>
                      <w:fldChar w:fldCharType="separate"/>
                    </w:r>
                    <w:r>
                      <w:t>1</w:t>
                    </w:r>
                    <w:r>
                      <w:fldChar w:fldCharType="end"/>
                    </w:r>
                  </w:p>
                </w:txbxContent>
              </v:textbox>
            </v:shape>
          </w:pict>
        </mc:Fallback>
      </mc:AlternateContent>
    </w:r>
  </w:p>
  <w:p>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jc w:val="center"/>
                          </w:pPr>
                          <w:r>
                            <w:fldChar w:fldCharType="begin"/>
                          </w:r>
                          <w:r>
                            <w:instrText xml:space="preserve">PAGE   \* MERGEFORMAT</w:instrText>
                          </w:r>
                          <w:r>
                            <w:fldChar w:fldCharType="separate"/>
                          </w:r>
                          <w:r>
                            <w:t>85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3"/>
                      <w:jc w:val="center"/>
                    </w:pPr>
                    <w:r>
                      <w:fldChar w:fldCharType="begin"/>
                    </w:r>
                    <w:r>
                      <w:instrText xml:space="preserve">PAGE   \* MERGEFORMAT</w:instrText>
                    </w:r>
                    <w:r>
                      <w:fldChar w:fldCharType="separate"/>
                    </w:r>
                    <w:r>
                      <w:t>85</w:t>
                    </w:r>
                    <w: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jc w:val="center"/>
                          </w:pPr>
                          <w:r>
                            <w:fldChar w:fldCharType="begin"/>
                          </w:r>
                          <w:r>
                            <w:instrText xml:space="preserve">PAGE   \* MERGEFORMAT</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3"/>
                      <w:jc w:val="center"/>
                    </w:pPr>
                    <w:r>
                      <w:fldChar w:fldCharType="begin"/>
                    </w:r>
                    <w:r>
                      <w:instrText xml:space="preserve">PAGE   \* MERGEFORMAT</w:instrText>
                    </w:r>
                    <w:r>
                      <w:fldChar w:fldCharType="separate"/>
                    </w:r>
                    <w:r>
                      <w:t>34</w:t>
                    </w:r>
                    <w:r>
                      <w:fldChar w:fldCharType="end"/>
                    </w:r>
                  </w:p>
                </w:txbxContent>
              </v:textbox>
            </v:shape>
          </w:pict>
        </mc:Fallback>
      </mc:AlternateContent>
    </w:r>
  </w:p>
  <w:p>
    <w:pPr>
      <w:pStyle w:val="2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ECB913"/>
    <w:multiLevelType w:val="singleLevel"/>
    <w:tmpl w:val="A0ECB913"/>
    <w:lvl w:ilvl="0" w:tentative="0">
      <w:start w:val="3"/>
      <w:numFmt w:val="decimal"/>
      <w:suff w:val="nothing"/>
      <w:lvlText w:val="（%1）"/>
      <w:lvlJc w:val="left"/>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5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7E4B4830"/>
    <w:multiLevelType w:val="multilevel"/>
    <w:tmpl w:val="7E4B4830"/>
    <w:lvl w:ilvl="0" w:tentative="0">
      <w:start w:val="1"/>
      <w:numFmt w:val="japaneseCounting"/>
      <w:lvlText w:val="第%1章"/>
      <w:lvlJc w:val="left"/>
      <w:pPr>
        <w:ind w:left="1900" w:hanging="1830"/>
      </w:pPr>
      <w:rPr>
        <w:rFonts w:hint="default"/>
      </w:rPr>
    </w:lvl>
    <w:lvl w:ilvl="1" w:tentative="0">
      <w:start w:val="1"/>
      <w:numFmt w:val="lowerLetter"/>
      <w:lvlText w:val="%2)"/>
      <w:lvlJc w:val="left"/>
      <w:pPr>
        <w:ind w:left="910" w:hanging="420"/>
      </w:pPr>
    </w:lvl>
    <w:lvl w:ilvl="2" w:tentative="0">
      <w:start w:val="1"/>
      <w:numFmt w:val="lowerRoman"/>
      <w:lvlText w:val="%3."/>
      <w:lvlJc w:val="right"/>
      <w:pPr>
        <w:ind w:left="1330" w:hanging="420"/>
      </w:pPr>
    </w:lvl>
    <w:lvl w:ilvl="3" w:tentative="0">
      <w:start w:val="1"/>
      <w:numFmt w:val="decimal"/>
      <w:lvlText w:val="%4."/>
      <w:lvlJc w:val="left"/>
      <w:pPr>
        <w:ind w:left="1750" w:hanging="420"/>
      </w:pPr>
    </w:lvl>
    <w:lvl w:ilvl="4" w:tentative="0">
      <w:start w:val="1"/>
      <w:numFmt w:val="lowerLetter"/>
      <w:lvlText w:val="%5)"/>
      <w:lvlJc w:val="left"/>
      <w:pPr>
        <w:ind w:left="2170" w:hanging="420"/>
      </w:pPr>
    </w:lvl>
    <w:lvl w:ilvl="5" w:tentative="0">
      <w:start w:val="1"/>
      <w:numFmt w:val="lowerRoman"/>
      <w:lvlText w:val="%6."/>
      <w:lvlJc w:val="right"/>
      <w:pPr>
        <w:ind w:left="2590" w:hanging="420"/>
      </w:pPr>
    </w:lvl>
    <w:lvl w:ilvl="6" w:tentative="0">
      <w:start w:val="1"/>
      <w:numFmt w:val="decimal"/>
      <w:lvlText w:val="%7."/>
      <w:lvlJc w:val="left"/>
      <w:pPr>
        <w:ind w:left="3010" w:hanging="420"/>
      </w:pPr>
    </w:lvl>
    <w:lvl w:ilvl="7" w:tentative="0">
      <w:start w:val="1"/>
      <w:numFmt w:val="lowerLetter"/>
      <w:lvlText w:val="%8)"/>
      <w:lvlJc w:val="left"/>
      <w:pPr>
        <w:ind w:left="3430" w:hanging="420"/>
      </w:pPr>
    </w:lvl>
    <w:lvl w:ilvl="8" w:tentative="0">
      <w:start w:val="1"/>
      <w:numFmt w:val="lowerRoman"/>
      <w:lvlText w:val="%9."/>
      <w:lvlJc w:val="right"/>
      <w:pPr>
        <w:ind w:left="385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mY2ZmOTFlYjFlZWMyMmFhYTRlYzQ3NzJlMDNkZGUifQ=="/>
  </w:docVars>
  <w:rsids>
    <w:rsidRoot w:val="00CD03BF"/>
    <w:rsid w:val="00003157"/>
    <w:rsid w:val="0000786E"/>
    <w:rsid w:val="00007EB4"/>
    <w:rsid w:val="0001137C"/>
    <w:rsid w:val="00011C70"/>
    <w:rsid w:val="00012000"/>
    <w:rsid w:val="000134AF"/>
    <w:rsid w:val="00015CF1"/>
    <w:rsid w:val="00016394"/>
    <w:rsid w:val="0002175F"/>
    <w:rsid w:val="000221F3"/>
    <w:rsid w:val="00024193"/>
    <w:rsid w:val="000259B8"/>
    <w:rsid w:val="00025EF3"/>
    <w:rsid w:val="000305B4"/>
    <w:rsid w:val="000362EC"/>
    <w:rsid w:val="00037982"/>
    <w:rsid w:val="00040B37"/>
    <w:rsid w:val="000416EE"/>
    <w:rsid w:val="000442A0"/>
    <w:rsid w:val="00045471"/>
    <w:rsid w:val="000467F9"/>
    <w:rsid w:val="000476CA"/>
    <w:rsid w:val="00056489"/>
    <w:rsid w:val="0006488D"/>
    <w:rsid w:val="0006652F"/>
    <w:rsid w:val="000673B4"/>
    <w:rsid w:val="0006796F"/>
    <w:rsid w:val="00067CB6"/>
    <w:rsid w:val="00067CFC"/>
    <w:rsid w:val="00070572"/>
    <w:rsid w:val="00071391"/>
    <w:rsid w:val="000715B6"/>
    <w:rsid w:val="000719AC"/>
    <w:rsid w:val="00071ABD"/>
    <w:rsid w:val="00071ED9"/>
    <w:rsid w:val="0007262E"/>
    <w:rsid w:val="00073183"/>
    <w:rsid w:val="00074274"/>
    <w:rsid w:val="000755BD"/>
    <w:rsid w:val="000767CF"/>
    <w:rsid w:val="00080E51"/>
    <w:rsid w:val="00085DEF"/>
    <w:rsid w:val="000865F0"/>
    <w:rsid w:val="00090AE4"/>
    <w:rsid w:val="00091799"/>
    <w:rsid w:val="00092E2D"/>
    <w:rsid w:val="00093CE7"/>
    <w:rsid w:val="000940E7"/>
    <w:rsid w:val="00095251"/>
    <w:rsid w:val="000959D6"/>
    <w:rsid w:val="00097D37"/>
    <w:rsid w:val="000A087F"/>
    <w:rsid w:val="000A1255"/>
    <w:rsid w:val="000A1740"/>
    <w:rsid w:val="000A1E77"/>
    <w:rsid w:val="000A327A"/>
    <w:rsid w:val="000A625D"/>
    <w:rsid w:val="000A628D"/>
    <w:rsid w:val="000A748A"/>
    <w:rsid w:val="000A7797"/>
    <w:rsid w:val="000A7B50"/>
    <w:rsid w:val="000B06C6"/>
    <w:rsid w:val="000B18BC"/>
    <w:rsid w:val="000B1BFD"/>
    <w:rsid w:val="000B5A08"/>
    <w:rsid w:val="000B6A0E"/>
    <w:rsid w:val="000C14C4"/>
    <w:rsid w:val="000C1A55"/>
    <w:rsid w:val="000C2CF7"/>
    <w:rsid w:val="000C32A0"/>
    <w:rsid w:val="000C33F3"/>
    <w:rsid w:val="000C63E9"/>
    <w:rsid w:val="000C663A"/>
    <w:rsid w:val="000D0350"/>
    <w:rsid w:val="000D1694"/>
    <w:rsid w:val="000D3331"/>
    <w:rsid w:val="000D5CC8"/>
    <w:rsid w:val="000D7FA6"/>
    <w:rsid w:val="000E0A1A"/>
    <w:rsid w:val="000E0E7C"/>
    <w:rsid w:val="000E14C1"/>
    <w:rsid w:val="000E258F"/>
    <w:rsid w:val="000E3776"/>
    <w:rsid w:val="000E3ACA"/>
    <w:rsid w:val="000E417D"/>
    <w:rsid w:val="000F1BD3"/>
    <w:rsid w:val="000F1DF6"/>
    <w:rsid w:val="000F1EA2"/>
    <w:rsid w:val="000F4E2C"/>
    <w:rsid w:val="000F6DB6"/>
    <w:rsid w:val="000F7F19"/>
    <w:rsid w:val="00100E5D"/>
    <w:rsid w:val="00101598"/>
    <w:rsid w:val="00105FD2"/>
    <w:rsid w:val="001070E0"/>
    <w:rsid w:val="00111159"/>
    <w:rsid w:val="00113804"/>
    <w:rsid w:val="00113DDB"/>
    <w:rsid w:val="001144BE"/>
    <w:rsid w:val="001165CB"/>
    <w:rsid w:val="001166C5"/>
    <w:rsid w:val="00120D5C"/>
    <w:rsid w:val="00123EE5"/>
    <w:rsid w:val="0012722F"/>
    <w:rsid w:val="00127289"/>
    <w:rsid w:val="001272FE"/>
    <w:rsid w:val="00127927"/>
    <w:rsid w:val="00127A93"/>
    <w:rsid w:val="00127FD6"/>
    <w:rsid w:val="00134287"/>
    <w:rsid w:val="001354D8"/>
    <w:rsid w:val="00135F25"/>
    <w:rsid w:val="00136337"/>
    <w:rsid w:val="00150D21"/>
    <w:rsid w:val="0015185E"/>
    <w:rsid w:val="00152746"/>
    <w:rsid w:val="00152B09"/>
    <w:rsid w:val="00153AE5"/>
    <w:rsid w:val="00154183"/>
    <w:rsid w:val="00154C20"/>
    <w:rsid w:val="0015528C"/>
    <w:rsid w:val="00155F97"/>
    <w:rsid w:val="0015742B"/>
    <w:rsid w:val="00160116"/>
    <w:rsid w:val="00161EE5"/>
    <w:rsid w:val="0016378F"/>
    <w:rsid w:val="00163A55"/>
    <w:rsid w:val="00167DD8"/>
    <w:rsid w:val="00170B68"/>
    <w:rsid w:val="00170EDC"/>
    <w:rsid w:val="001711E4"/>
    <w:rsid w:val="00171E7A"/>
    <w:rsid w:val="00177D65"/>
    <w:rsid w:val="00180F23"/>
    <w:rsid w:val="001814F0"/>
    <w:rsid w:val="00182264"/>
    <w:rsid w:val="001828E7"/>
    <w:rsid w:val="001838CB"/>
    <w:rsid w:val="00184725"/>
    <w:rsid w:val="00185B76"/>
    <w:rsid w:val="00186E52"/>
    <w:rsid w:val="00187311"/>
    <w:rsid w:val="00190916"/>
    <w:rsid w:val="001946C7"/>
    <w:rsid w:val="0019516C"/>
    <w:rsid w:val="0019565D"/>
    <w:rsid w:val="001A0DB7"/>
    <w:rsid w:val="001A3F43"/>
    <w:rsid w:val="001A5FC1"/>
    <w:rsid w:val="001A667D"/>
    <w:rsid w:val="001A69A9"/>
    <w:rsid w:val="001A7427"/>
    <w:rsid w:val="001B34EE"/>
    <w:rsid w:val="001B3508"/>
    <w:rsid w:val="001B3D6C"/>
    <w:rsid w:val="001B4C16"/>
    <w:rsid w:val="001B6273"/>
    <w:rsid w:val="001B68C7"/>
    <w:rsid w:val="001B7A0C"/>
    <w:rsid w:val="001C0A68"/>
    <w:rsid w:val="001C0C41"/>
    <w:rsid w:val="001C2224"/>
    <w:rsid w:val="001C236E"/>
    <w:rsid w:val="001C2B4C"/>
    <w:rsid w:val="001C4583"/>
    <w:rsid w:val="001C55CD"/>
    <w:rsid w:val="001C5A1F"/>
    <w:rsid w:val="001C718D"/>
    <w:rsid w:val="001C7589"/>
    <w:rsid w:val="001D0CB3"/>
    <w:rsid w:val="001D55A5"/>
    <w:rsid w:val="001D7D0C"/>
    <w:rsid w:val="001E1029"/>
    <w:rsid w:val="001E6863"/>
    <w:rsid w:val="001E7520"/>
    <w:rsid w:val="001F01E5"/>
    <w:rsid w:val="001F0EFD"/>
    <w:rsid w:val="001F20EE"/>
    <w:rsid w:val="001F2F50"/>
    <w:rsid w:val="001F5C33"/>
    <w:rsid w:val="0020173A"/>
    <w:rsid w:val="00201BE5"/>
    <w:rsid w:val="00205661"/>
    <w:rsid w:val="00205F74"/>
    <w:rsid w:val="002062BE"/>
    <w:rsid w:val="00206E48"/>
    <w:rsid w:val="00211423"/>
    <w:rsid w:val="00211498"/>
    <w:rsid w:val="00212DE0"/>
    <w:rsid w:val="00213AE4"/>
    <w:rsid w:val="00216F98"/>
    <w:rsid w:val="002177E4"/>
    <w:rsid w:val="00220EEC"/>
    <w:rsid w:val="00225614"/>
    <w:rsid w:val="00226D31"/>
    <w:rsid w:val="00226E7D"/>
    <w:rsid w:val="00231944"/>
    <w:rsid w:val="002367B9"/>
    <w:rsid w:val="002378FD"/>
    <w:rsid w:val="00240ABB"/>
    <w:rsid w:val="00243030"/>
    <w:rsid w:val="00246D95"/>
    <w:rsid w:val="0024771D"/>
    <w:rsid w:val="00247830"/>
    <w:rsid w:val="00250868"/>
    <w:rsid w:val="00252971"/>
    <w:rsid w:val="00253DB3"/>
    <w:rsid w:val="00257C22"/>
    <w:rsid w:val="00260563"/>
    <w:rsid w:val="002622A5"/>
    <w:rsid w:val="00264D4C"/>
    <w:rsid w:val="002651E9"/>
    <w:rsid w:val="0026770A"/>
    <w:rsid w:val="002713CF"/>
    <w:rsid w:val="0027240D"/>
    <w:rsid w:val="00273D3F"/>
    <w:rsid w:val="00273D6D"/>
    <w:rsid w:val="002744C2"/>
    <w:rsid w:val="0027588F"/>
    <w:rsid w:val="00275CEE"/>
    <w:rsid w:val="00276B62"/>
    <w:rsid w:val="00276B9A"/>
    <w:rsid w:val="00282DBC"/>
    <w:rsid w:val="00283292"/>
    <w:rsid w:val="002846B4"/>
    <w:rsid w:val="00285EBE"/>
    <w:rsid w:val="00286306"/>
    <w:rsid w:val="002906EB"/>
    <w:rsid w:val="00291091"/>
    <w:rsid w:val="00296643"/>
    <w:rsid w:val="002A1E94"/>
    <w:rsid w:val="002A2162"/>
    <w:rsid w:val="002A37BF"/>
    <w:rsid w:val="002A5928"/>
    <w:rsid w:val="002A6411"/>
    <w:rsid w:val="002A6A2A"/>
    <w:rsid w:val="002B22CC"/>
    <w:rsid w:val="002C07AB"/>
    <w:rsid w:val="002C0CAE"/>
    <w:rsid w:val="002C1BCF"/>
    <w:rsid w:val="002C24FA"/>
    <w:rsid w:val="002C2746"/>
    <w:rsid w:val="002C3328"/>
    <w:rsid w:val="002C3562"/>
    <w:rsid w:val="002C36CE"/>
    <w:rsid w:val="002C38C8"/>
    <w:rsid w:val="002C3E1E"/>
    <w:rsid w:val="002C4278"/>
    <w:rsid w:val="002C4CEE"/>
    <w:rsid w:val="002C4E3B"/>
    <w:rsid w:val="002C63CF"/>
    <w:rsid w:val="002C6530"/>
    <w:rsid w:val="002C6E3B"/>
    <w:rsid w:val="002C7EEE"/>
    <w:rsid w:val="002D00F6"/>
    <w:rsid w:val="002D063B"/>
    <w:rsid w:val="002D0A01"/>
    <w:rsid w:val="002D5C21"/>
    <w:rsid w:val="002D63F1"/>
    <w:rsid w:val="002D79B8"/>
    <w:rsid w:val="002E1A42"/>
    <w:rsid w:val="002E363F"/>
    <w:rsid w:val="002E426D"/>
    <w:rsid w:val="002E48FC"/>
    <w:rsid w:val="002E5287"/>
    <w:rsid w:val="002E6CCD"/>
    <w:rsid w:val="002E7490"/>
    <w:rsid w:val="002F12E8"/>
    <w:rsid w:val="002F186E"/>
    <w:rsid w:val="002F537C"/>
    <w:rsid w:val="002F5E68"/>
    <w:rsid w:val="002F6940"/>
    <w:rsid w:val="002F7623"/>
    <w:rsid w:val="00301844"/>
    <w:rsid w:val="003020C3"/>
    <w:rsid w:val="00310A61"/>
    <w:rsid w:val="003122A0"/>
    <w:rsid w:val="00313C48"/>
    <w:rsid w:val="00313D9B"/>
    <w:rsid w:val="00314CB5"/>
    <w:rsid w:val="003152F7"/>
    <w:rsid w:val="00315FBA"/>
    <w:rsid w:val="00316CE8"/>
    <w:rsid w:val="00316DFD"/>
    <w:rsid w:val="00317A0C"/>
    <w:rsid w:val="00320BD1"/>
    <w:rsid w:val="0032102A"/>
    <w:rsid w:val="00322307"/>
    <w:rsid w:val="00322AB3"/>
    <w:rsid w:val="00322CC2"/>
    <w:rsid w:val="00323D17"/>
    <w:rsid w:val="00326275"/>
    <w:rsid w:val="00326EBA"/>
    <w:rsid w:val="00331A0D"/>
    <w:rsid w:val="00337E2E"/>
    <w:rsid w:val="00340270"/>
    <w:rsid w:val="00340313"/>
    <w:rsid w:val="003408D7"/>
    <w:rsid w:val="00340995"/>
    <w:rsid w:val="00341A42"/>
    <w:rsid w:val="00343223"/>
    <w:rsid w:val="00347C54"/>
    <w:rsid w:val="00350046"/>
    <w:rsid w:val="003504D7"/>
    <w:rsid w:val="00352C38"/>
    <w:rsid w:val="00353E81"/>
    <w:rsid w:val="00354EFD"/>
    <w:rsid w:val="003550D9"/>
    <w:rsid w:val="003553ED"/>
    <w:rsid w:val="00361BD4"/>
    <w:rsid w:val="00361E3A"/>
    <w:rsid w:val="003665E1"/>
    <w:rsid w:val="00366FCC"/>
    <w:rsid w:val="0036769F"/>
    <w:rsid w:val="00370256"/>
    <w:rsid w:val="00371621"/>
    <w:rsid w:val="00374EA1"/>
    <w:rsid w:val="003752B5"/>
    <w:rsid w:val="003800D8"/>
    <w:rsid w:val="003802F8"/>
    <w:rsid w:val="00382E4F"/>
    <w:rsid w:val="003833D0"/>
    <w:rsid w:val="00385D13"/>
    <w:rsid w:val="0039035A"/>
    <w:rsid w:val="003916FF"/>
    <w:rsid w:val="00392B58"/>
    <w:rsid w:val="00394AD7"/>
    <w:rsid w:val="003950F1"/>
    <w:rsid w:val="00395BB1"/>
    <w:rsid w:val="00395C1A"/>
    <w:rsid w:val="003A0A2D"/>
    <w:rsid w:val="003A34C6"/>
    <w:rsid w:val="003A612C"/>
    <w:rsid w:val="003A7F44"/>
    <w:rsid w:val="003B1020"/>
    <w:rsid w:val="003B1652"/>
    <w:rsid w:val="003B1C2C"/>
    <w:rsid w:val="003B291B"/>
    <w:rsid w:val="003B3D7F"/>
    <w:rsid w:val="003B616C"/>
    <w:rsid w:val="003B626D"/>
    <w:rsid w:val="003B6403"/>
    <w:rsid w:val="003B6ACF"/>
    <w:rsid w:val="003B754F"/>
    <w:rsid w:val="003B757A"/>
    <w:rsid w:val="003C19B1"/>
    <w:rsid w:val="003C2B02"/>
    <w:rsid w:val="003C2BF7"/>
    <w:rsid w:val="003C37A8"/>
    <w:rsid w:val="003C6F2C"/>
    <w:rsid w:val="003D0C8E"/>
    <w:rsid w:val="003D15CC"/>
    <w:rsid w:val="003D1CB5"/>
    <w:rsid w:val="003D201E"/>
    <w:rsid w:val="003D376D"/>
    <w:rsid w:val="003D4DBA"/>
    <w:rsid w:val="003D5110"/>
    <w:rsid w:val="003D5CE3"/>
    <w:rsid w:val="003E032F"/>
    <w:rsid w:val="003E0746"/>
    <w:rsid w:val="003E1962"/>
    <w:rsid w:val="003E3C40"/>
    <w:rsid w:val="003E53C0"/>
    <w:rsid w:val="003E6FB1"/>
    <w:rsid w:val="003F231E"/>
    <w:rsid w:val="003F4767"/>
    <w:rsid w:val="003F6ECC"/>
    <w:rsid w:val="004036F8"/>
    <w:rsid w:val="00404AFD"/>
    <w:rsid w:val="00406701"/>
    <w:rsid w:val="0041142F"/>
    <w:rsid w:val="004130DC"/>
    <w:rsid w:val="00413DFB"/>
    <w:rsid w:val="004143DE"/>
    <w:rsid w:val="004153F4"/>
    <w:rsid w:val="00416908"/>
    <w:rsid w:val="004176B4"/>
    <w:rsid w:val="00417D75"/>
    <w:rsid w:val="00422560"/>
    <w:rsid w:val="00423141"/>
    <w:rsid w:val="00423A10"/>
    <w:rsid w:val="004258F8"/>
    <w:rsid w:val="00426AB2"/>
    <w:rsid w:val="00427EDE"/>
    <w:rsid w:val="00430175"/>
    <w:rsid w:val="0043297E"/>
    <w:rsid w:val="004375BA"/>
    <w:rsid w:val="00440E6C"/>
    <w:rsid w:val="00441BF5"/>
    <w:rsid w:val="00442844"/>
    <w:rsid w:val="00442898"/>
    <w:rsid w:val="00442F8C"/>
    <w:rsid w:val="00443D43"/>
    <w:rsid w:val="004444ED"/>
    <w:rsid w:val="00444859"/>
    <w:rsid w:val="00444A9D"/>
    <w:rsid w:val="00444C4C"/>
    <w:rsid w:val="004454CC"/>
    <w:rsid w:val="00445591"/>
    <w:rsid w:val="00445EE5"/>
    <w:rsid w:val="004472CF"/>
    <w:rsid w:val="00451D32"/>
    <w:rsid w:val="00452329"/>
    <w:rsid w:val="00452F76"/>
    <w:rsid w:val="00452FB5"/>
    <w:rsid w:val="00453098"/>
    <w:rsid w:val="00456B96"/>
    <w:rsid w:val="00456EF2"/>
    <w:rsid w:val="00461321"/>
    <w:rsid w:val="00462302"/>
    <w:rsid w:val="00464FF1"/>
    <w:rsid w:val="00466BF2"/>
    <w:rsid w:val="004726A4"/>
    <w:rsid w:val="004743CE"/>
    <w:rsid w:val="004744F5"/>
    <w:rsid w:val="00475ABA"/>
    <w:rsid w:val="00476D46"/>
    <w:rsid w:val="00481EF7"/>
    <w:rsid w:val="00482614"/>
    <w:rsid w:val="00482BD4"/>
    <w:rsid w:val="00482EA4"/>
    <w:rsid w:val="00484016"/>
    <w:rsid w:val="00484BCF"/>
    <w:rsid w:val="00484FB8"/>
    <w:rsid w:val="00485F0C"/>
    <w:rsid w:val="00493A99"/>
    <w:rsid w:val="00497E1B"/>
    <w:rsid w:val="004A184F"/>
    <w:rsid w:val="004A199C"/>
    <w:rsid w:val="004A210F"/>
    <w:rsid w:val="004A29BF"/>
    <w:rsid w:val="004A415C"/>
    <w:rsid w:val="004A4AC0"/>
    <w:rsid w:val="004A6412"/>
    <w:rsid w:val="004A7335"/>
    <w:rsid w:val="004B01C8"/>
    <w:rsid w:val="004B191F"/>
    <w:rsid w:val="004B3FE3"/>
    <w:rsid w:val="004B5B17"/>
    <w:rsid w:val="004B5CE0"/>
    <w:rsid w:val="004B7392"/>
    <w:rsid w:val="004C0087"/>
    <w:rsid w:val="004C087B"/>
    <w:rsid w:val="004C0F1B"/>
    <w:rsid w:val="004C17F3"/>
    <w:rsid w:val="004C4DD8"/>
    <w:rsid w:val="004C4E91"/>
    <w:rsid w:val="004C5C6B"/>
    <w:rsid w:val="004C5C71"/>
    <w:rsid w:val="004C5CAD"/>
    <w:rsid w:val="004D14FF"/>
    <w:rsid w:val="004D1C99"/>
    <w:rsid w:val="004D240A"/>
    <w:rsid w:val="004D74F7"/>
    <w:rsid w:val="004E0AC0"/>
    <w:rsid w:val="004E2C69"/>
    <w:rsid w:val="004E2E2C"/>
    <w:rsid w:val="004E494A"/>
    <w:rsid w:val="004E7273"/>
    <w:rsid w:val="004F4085"/>
    <w:rsid w:val="004F42C5"/>
    <w:rsid w:val="004F43CB"/>
    <w:rsid w:val="005010D2"/>
    <w:rsid w:val="00501C2F"/>
    <w:rsid w:val="005024F5"/>
    <w:rsid w:val="00502525"/>
    <w:rsid w:val="0050388A"/>
    <w:rsid w:val="00506F15"/>
    <w:rsid w:val="00510B37"/>
    <w:rsid w:val="0051157D"/>
    <w:rsid w:val="005118BE"/>
    <w:rsid w:val="00516613"/>
    <w:rsid w:val="005169D3"/>
    <w:rsid w:val="00523B66"/>
    <w:rsid w:val="00524FB7"/>
    <w:rsid w:val="005270EA"/>
    <w:rsid w:val="00530C25"/>
    <w:rsid w:val="00532862"/>
    <w:rsid w:val="00533FFC"/>
    <w:rsid w:val="00536048"/>
    <w:rsid w:val="00536D94"/>
    <w:rsid w:val="005373AC"/>
    <w:rsid w:val="00541EC4"/>
    <w:rsid w:val="00542983"/>
    <w:rsid w:val="00542E00"/>
    <w:rsid w:val="00545D57"/>
    <w:rsid w:val="00555E41"/>
    <w:rsid w:val="00555FC1"/>
    <w:rsid w:val="0055773E"/>
    <w:rsid w:val="00560855"/>
    <w:rsid w:val="005631B2"/>
    <w:rsid w:val="00563998"/>
    <w:rsid w:val="005664C3"/>
    <w:rsid w:val="00566EBA"/>
    <w:rsid w:val="00570655"/>
    <w:rsid w:val="00570D09"/>
    <w:rsid w:val="005741A6"/>
    <w:rsid w:val="0057424B"/>
    <w:rsid w:val="0057512C"/>
    <w:rsid w:val="00576112"/>
    <w:rsid w:val="00576C16"/>
    <w:rsid w:val="0057735F"/>
    <w:rsid w:val="00580D4C"/>
    <w:rsid w:val="005819D8"/>
    <w:rsid w:val="0059362E"/>
    <w:rsid w:val="00594F4A"/>
    <w:rsid w:val="005967A5"/>
    <w:rsid w:val="005A1C83"/>
    <w:rsid w:val="005A4170"/>
    <w:rsid w:val="005A452A"/>
    <w:rsid w:val="005A5016"/>
    <w:rsid w:val="005A55C2"/>
    <w:rsid w:val="005B0F0E"/>
    <w:rsid w:val="005B337A"/>
    <w:rsid w:val="005B3641"/>
    <w:rsid w:val="005B394F"/>
    <w:rsid w:val="005B611E"/>
    <w:rsid w:val="005B6BC1"/>
    <w:rsid w:val="005C13CD"/>
    <w:rsid w:val="005C3064"/>
    <w:rsid w:val="005C3684"/>
    <w:rsid w:val="005C3B45"/>
    <w:rsid w:val="005C3C52"/>
    <w:rsid w:val="005C450E"/>
    <w:rsid w:val="005C4605"/>
    <w:rsid w:val="005C566A"/>
    <w:rsid w:val="005C7925"/>
    <w:rsid w:val="005D495C"/>
    <w:rsid w:val="005D4E8E"/>
    <w:rsid w:val="005D5720"/>
    <w:rsid w:val="005D5B1F"/>
    <w:rsid w:val="005D727F"/>
    <w:rsid w:val="005D7F87"/>
    <w:rsid w:val="005E01B2"/>
    <w:rsid w:val="005E05B9"/>
    <w:rsid w:val="005E13D1"/>
    <w:rsid w:val="005E1C87"/>
    <w:rsid w:val="005E646F"/>
    <w:rsid w:val="005F1345"/>
    <w:rsid w:val="005F316E"/>
    <w:rsid w:val="005F455E"/>
    <w:rsid w:val="00600A83"/>
    <w:rsid w:val="00601F83"/>
    <w:rsid w:val="006076CA"/>
    <w:rsid w:val="00610B6F"/>
    <w:rsid w:val="00612097"/>
    <w:rsid w:val="00614DAB"/>
    <w:rsid w:val="00615816"/>
    <w:rsid w:val="00616535"/>
    <w:rsid w:val="00620061"/>
    <w:rsid w:val="00620401"/>
    <w:rsid w:val="006214B1"/>
    <w:rsid w:val="0062363B"/>
    <w:rsid w:val="00623720"/>
    <w:rsid w:val="0062423D"/>
    <w:rsid w:val="006250F2"/>
    <w:rsid w:val="0062636D"/>
    <w:rsid w:val="00626F2F"/>
    <w:rsid w:val="0063098E"/>
    <w:rsid w:val="00631768"/>
    <w:rsid w:val="00632801"/>
    <w:rsid w:val="006332E7"/>
    <w:rsid w:val="00633F68"/>
    <w:rsid w:val="00634E77"/>
    <w:rsid w:val="0063795F"/>
    <w:rsid w:val="0064415A"/>
    <w:rsid w:val="006445C7"/>
    <w:rsid w:val="00650A4F"/>
    <w:rsid w:val="00650AF1"/>
    <w:rsid w:val="006566FF"/>
    <w:rsid w:val="0066090A"/>
    <w:rsid w:val="00661C90"/>
    <w:rsid w:val="00663C57"/>
    <w:rsid w:val="00663E63"/>
    <w:rsid w:val="00666A00"/>
    <w:rsid w:val="00666B65"/>
    <w:rsid w:val="00667ED4"/>
    <w:rsid w:val="0068100A"/>
    <w:rsid w:val="00681CBC"/>
    <w:rsid w:val="00683440"/>
    <w:rsid w:val="00683CC8"/>
    <w:rsid w:val="00683CD2"/>
    <w:rsid w:val="00683E40"/>
    <w:rsid w:val="0068402B"/>
    <w:rsid w:val="00684FFF"/>
    <w:rsid w:val="006912A4"/>
    <w:rsid w:val="006918D5"/>
    <w:rsid w:val="006935EE"/>
    <w:rsid w:val="00695521"/>
    <w:rsid w:val="00695747"/>
    <w:rsid w:val="00695D90"/>
    <w:rsid w:val="00695EA2"/>
    <w:rsid w:val="00696B63"/>
    <w:rsid w:val="00696D50"/>
    <w:rsid w:val="00696D5B"/>
    <w:rsid w:val="00697322"/>
    <w:rsid w:val="006A11D5"/>
    <w:rsid w:val="006A1896"/>
    <w:rsid w:val="006A3C4B"/>
    <w:rsid w:val="006A488B"/>
    <w:rsid w:val="006A6F96"/>
    <w:rsid w:val="006B0BAE"/>
    <w:rsid w:val="006B2A4F"/>
    <w:rsid w:val="006C3E7E"/>
    <w:rsid w:val="006C5ACC"/>
    <w:rsid w:val="006C6415"/>
    <w:rsid w:val="006C698D"/>
    <w:rsid w:val="006C7B02"/>
    <w:rsid w:val="006D019A"/>
    <w:rsid w:val="006D11C1"/>
    <w:rsid w:val="006D1BD5"/>
    <w:rsid w:val="006D3B95"/>
    <w:rsid w:val="006E0C1C"/>
    <w:rsid w:val="006E2028"/>
    <w:rsid w:val="006E3560"/>
    <w:rsid w:val="006E5CC8"/>
    <w:rsid w:val="006E5D28"/>
    <w:rsid w:val="006E6095"/>
    <w:rsid w:val="006E70E7"/>
    <w:rsid w:val="006E7631"/>
    <w:rsid w:val="006F3F39"/>
    <w:rsid w:val="006F6D51"/>
    <w:rsid w:val="006F7177"/>
    <w:rsid w:val="006F7588"/>
    <w:rsid w:val="00700B22"/>
    <w:rsid w:val="00700FB9"/>
    <w:rsid w:val="0070342F"/>
    <w:rsid w:val="00703B77"/>
    <w:rsid w:val="0070552D"/>
    <w:rsid w:val="00705BE4"/>
    <w:rsid w:val="00707ED1"/>
    <w:rsid w:val="007117DB"/>
    <w:rsid w:val="0071477D"/>
    <w:rsid w:val="00714C5B"/>
    <w:rsid w:val="00720724"/>
    <w:rsid w:val="00721373"/>
    <w:rsid w:val="007216DD"/>
    <w:rsid w:val="00721B05"/>
    <w:rsid w:val="007224A1"/>
    <w:rsid w:val="007234CF"/>
    <w:rsid w:val="0072447F"/>
    <w:rsid w:val="00730411"/>
    <w:rsid w:val="00730AB5"/>
    <w:rsid w:val="00730C69"/>
    <w:rsid w:val="007329FD"/>
    <w:rsid w:val="007341E9"/>
    <w:rsid w:val="0073652C"/>
    <w:rsid w:val="00736CDC"/>
    <w:rsid w:val="00736E6E"/>
    <w:rsid w:val="00740751"/>
    <w:rsid w:val="0074087B"/>
    <w:rsid w:val="007410CA"/>
    <w:rsid w:val="007432DB"/>
    <w:rsid w:val="00743E99"/>
    <w:rsid w:val="0074579C"/>
    <w:rsid w:val="007459EC"/>
    <w:rsid w:val="007507A6"/>
    <w:rsid w:val="00753264"/>
    <w:rsid w:val="00755DF3"/>
    <w:rsid w:val="007572AD"/>
    <w:rsid w:val="00760FFC"/>
    <w:rsid w:val="00761715"/>
    <w:rsid w:val="00761999"/>
    <w:rsid w:val="007634D4"/>
    <w:rsid w:val="00765A3F"/>
    <w:rsid w:val="00775622"/>
    <w:rsid w:val="0077575E"/>
    <w:rsid w:val="00777B86"/>
    <w:rsid w:val="0078151C"/>
    <w:rsid w:val="00782934"/>
    <w:rsid w:val="00782BBA"/>
    <w:rsid w:val="00783722"/>
    <w:rsid w:val="007852BA"/>
    <w:rsid w:val="00785B7F"/>
    <w:rsid w:val="007868CB"/>
    <w:rsid w:val="00787051"/>
    <w:rsid w:val="007904F6"/>
    <w:rsid w:val="007908D6"/>
    <w:rsid w:val="00792069"/>
    <w:rsid w:val="007946AD"/>
    <w:rsid w:val="00794FED"/>
    <w:rsid w:val="00796BA2"/>
    <w:rsid w:val="007A410D"/>
    <w:rsid w:val="007A6039"/>
    <w:rsid w:val="007B0F45"/>
    <w:rsid w:val="007B527C"/>
    <w:rsid w:val="007B6553"/>
    <w:rsid w:val="007B75B8"/>
    <w:rsid w:val="007B77D5"/>
    <w:rsid w:val="007B7806"/>
    <w:rsid w:val="007C0907"/>
    <w:rsid w:val="007C0ABF"/>
    <w:rsid w:val="007C55CD"/>
    <w:rsid w:val="007C6EF3"/>
    <w:rsid w:val="007D21E6"/>
    <w:rsid w:val="007D2A87"/>
    <w:rsid w:val="007D3010"/>
    <w:rsid w:val="007D41B6"/>
    <w:rsid w:val="007D45B5"/>
    <w:rsid w:val="007D62B3"/>
    <w:rsid w:val="007D70BE"/>
    <w:rsid w:val="007D7E9E"/>
    <w:rsid w:val="007E0C7F"/>
    <w:rsid w:val="007E1FE2"/>
    <w:rsid w:val="007E3814"/>
    <w:rsid w:val="007E564A"/>
    <w:rsid w:val="007E6DC0"/>
    <w:rsid w:val="007F264D"/>
    <w:rsid w:val="007F291A"/>
    <w:rsid w:val="007F3089"/>
    <w:rsid w:val="007F5838"/>
    <w:rsid w:val="007F77AC"/>
    <w:rsid w:val="00800A89"/>
    <w:rsid w:val="008012D4"/>
    <w:rsid w:val="00801B71"/>
    <w:rsid w:val="008029E0"/>
    <w:rsid w:val="00805C4B"/>
    <w:rsid w:val="00806461"/>
    <w:rsid w:val="00807550"/>
    <w:rsid w:val="008107BE"/>
    <w:rsid w:val="00812B7A"/>
    <w:rsid w:val="00815B8C"/>
    <w:rsid w:val="00817488"/>
    <w:rsid w:val="0082127E"/>
    <w:rsid w:val="008218D8"/>
    <w:rsid w:val="00824810"/>
    <w:rsid w:val="00827BF2"/>
    <w:rsid w:val="00832657"/>
    <w:rsid w:val="00832C30"/>
    <w:rsid w:val="00834007"/>
    <w:rsid w:val="008354D0"/>
    <w:rsid w:val="00837EE4"/>
    <w:rsid w:val="00841938"/>
    <w:rsid w:val="00841B3F"/>
    <w:rsid w:val="00842C15"/>
    <w:rsid w:val="00842FB9"/>
    <w:rsid w:val="008438C8"/>
    <w:rsid w:val="00851682"/>
    <w:rsid w:val="0085330A"/>
    <w:rsid w:val="008546F7"/>
    <w:rsid w:val="00854756"/>
    <w:rsid w:val="0085691F"/>
    <w:rsid w:val="00856A06"/>
    <w:rsid w:val="00857149"/>
    <w:rsid w:val="00857B67"/>
    <w:rsid w:val="00861FFE"/>
    <w:rsid w:val="00864B5D"/>
    <w:rsid w:val="008652EA"/>
    <w:rsid w:val="008667D3"/>
    <w:rsid w:val="00867D6E"/>
    <w:rsid w:val="0087294B"/>
    <w:rsid w:val="0087336B"/>
    <w:rsid w:val="008742FA"/>
    <w:rsid w:val="008745F5"/>
    <w:rsid w:val="00874DD7"/>
    <w:rsid w:val="00874EDA"/>
    <w:rsid w:val="00875EEF"/>
    <w:rsid w:val="00876F84"/>
    <w:rsid w:val="00877587"/>
    <w:rsid w:val="008809DE"/>
    <w:rsid w:val="00882A23"/>
    <w:rsid w:val="0088319A"/>
    <w:rsid w:val="00883365"/>
    <w:rsid w:val="0088418C"/>
    <w:rsid w:val="00884F43"/>
    <w:rsid w:val="008854FF"/>
    <w:rsid w:val="00885F83"/>
    <w:rsid w:val="00887224"/>
    <w:rsid w:val="00887A2D"/>
    <w:rsid w:val="00887A87"/>
    <w:rsid w:val="00890D16"/>
    <w:rsid w:val="00891F76"/>
    <w:rsid w:val="00895846"/>
    <w:rsid w:val="00896887"/>
    <w:rsid w:val="00896B4E"/>
    <w:rsid w:val="00896D27"/>
    <w:rsid w:val="008A2260"/>
    <w:rsid w:val="008A24AB"/>
    <w:rsid w:val="008A2DBA"/>
    <w:rsid w:val="008A2F2B"/>
    <w:rsid w:val="008A3A6B"/>
    <w:rsid w:val="008A5296"/>
    <w:rsid w:val="008A7555"/>
    <w:rsid w:val="008B20DD"/>
    <w:rsid w:val="008B2B4A"/>
    <w:rsid w:val="008B4CB6"/>
    <w:rsid w:val="008B6235"/>
    <w:rsid w:val="008B79E6"/>
    <w:rsid w:val="008C0E81"/>
    <w:rsid w:val="008C1E0D"/>
    <w:rsid w:val="008C1F80"/>
    <w:rsid w:val="008C5230"/>
    <w:rsid w:val="008C614D"/>
    <w:rsid w:val="008C6C4C"/>
    <w:rsid w:val="008D0F96"/>
    <w:rsid w:val="008D1C28"/>
    <w:rsid w:val="008D2D25"/>
    <w:rsid w:val="008D5149"/>
    <w:rsid w:val="008D7A94"/>
    <w:rsid w:val="008E2C51"/>
    <w:rsid w:val="008E4D20"/>
    <w:rsid w:val="008E6D81"/>
    <w:rsid w:val="008F0BAD"/>
    <w:rsid w:val="008F21AC"/>
    <w:rsid w:val="008F4177"/>
    <w:rsid w:val="008F6197"/>
    <w:rsid w:val="008F74D7"/>
    <w:rsid w:val="008F7EEE"/>
    <w:rsid w:val="00906441"/>
    <w:rsid w:val="009151D3"/>
    <w:rsid w:val="0091789F"/>
    <w:rsid w:val="009308BC"/>
    <w:rsid w:val="00931D38"/>
    <w:rsid w:val="00932651"/>
    <w:rsid w:val="0093461A"/>
    <w:rsid w:val="0093533F"/>
    <w:rsid w:val="00935735"/>
    <w:rsid w:val="00936092"/>
    <w:rsid w:val="009364BB"/>
    <w:rsid w:val="009426EA"/>
    <w:rsid w:val="00944BFB"/>
    <w:rsid w:val="009450BE"/>
    <w:rsid w:val="009451C1"/>
    <w:rsid w:val="0094566B"/>
    <w:rsid w:val="00947AD1"/>
    <w:rsid w:val="00950048"/>
    <w:rsid w:val="00950E8F"/>
    <w:rsid w:val="00954005"/>
    <w:rsid w:val="0095571B"/>
    <w:rsid w:val="00960468"/>
    <w:rsid w:val="00960E8E"/>
    <w:rsid w:val="009658ED"/>
    <w:rsid w:val="00970B1B"/>
    <w:rsid w:val="009721AE"/>
    <w:rsid w:val="0097558A"/>
    <w:rsid w:val="00976B23"/>
    <w:rsid w:val="00985534"/>
    <w:rsid w:val="009920E7"/>
    <w:rsid w:val="00993532"/>
    <w:rsid w:val="00994A8F"/>
    <w:rsid w:val="00997A1C"/>
    <w:rsid w:val="009A0837"/>
    <w:rsid w:val="009A16F1"/>
    <w:rsid w:val="009A3B1E"/>
    <w:rsid w:val="009A654A"/>
    <w:rsid w:val="009A750F"/>
    <w:rsid w:val="009B02A5"/>
    <w:rsid w:val="009B0770"/>
    <w:rsid w:val="009B0C8F"/>
    <w:rsid w:val="009B0C94"/>
    <w:rsid w:val="009B25DD"/>
    <w:rsid w:val="009B2751"/>
    <w:rsid w:val="009B2830"/>
    <w:rsid w:val="009B2C13"/>
    <w:rsid w:val="009B4A2A"/>
    <w:rsid w:val="009B4F55"/>
    <w:rsid w:val="009B4F8E"/>
    <w:rsid w:val="009B6653"/>
    <w:rsid w:val="009B7115"/>
    <w:rsid w:val="009B7EB2"/>
    <w:rsid w:val="009C0F67"/>
    <w:rsid w:val="009C3A4E"/>
    <w:rsid w:val="009C3E82"/>
    <w:rsid w:val="009C496A"/>
    <w:rsid w:val="009C69C7"/>
    <w:rsid w:val="009C7E3A"/>
    <w:rsid w:val="009D092F"/>
    <w:rsid w:val="009D0ACC"/>
    <w:rsid w:val="009D25F4"/>
    <w:rsid w:val="009D2EED"/>
    <w:rsid w:val="009D33EE"/>
    <w:rsid w:val="009D3BDD"/>
    <w:rsid w:val="009D4904"/>
    <w:rsid w:val="009D5E78"/>
    <w:rsid w:val="009D5F3B"/>
    <w:rsid w:val="009D76DE"/>
    <w:rsid w:val="009E3308"/>
    <w:rsid w:val="009E3A23"/>
    <w:rsid w:val="009E445F"/>
    <w:rsid w:val="009E4643"/>
    <w:rsid w:val="009E4FFB"/>
    <w:rsid w:val="009E618D"/>
    <w:rsid w:val="009E62CD"/>
    <w:rsid w:val="009E7182"/>
    <w:rsid w:val="009E7D70"/>
    <w:rsid w:val="009F3C0C"/>
    <w:rsid w:val="009F43B8"/>
    <w:rsid w:val="009F5B78"/>
    <w:rsid w:val="009F6FC8"/>
    <w:rsid w:val="00A00082"/>
    <w:rsid w:val="00A0049F"/>
    <w:rsid w:val="00A00B23"/>
    <w:rsid w:val="00A01E0E"/>
    <w:rsid w:val="00A02326"/>
    <w:rsid w:val="00A03334"/>
    <w:rsid w:val="00A03D8F"/>
    <w:rsid w:val="00A061A7"/>
    <w:rsid w:val="00A06FDA"/>
    <w:rsid w:val="00A13CAD"/>
    <w:rsid w:val="00A150E9"/>
    <w:rsid w:val="00A17AD7"/>
    <w:rsid w:val="00A17DCF"/>
    <w:rsid w:val="00A204D9"/>
    <w:rsid w:val="00A21ABC"/>
    <w:rsid w:val="00A21B76"/>
    <w:rsid w:val="00A236FF"/>
    <w:rsid w:val="00A24488"/>
    <w:rsid w:val="00A24E09"/>
    <w:rsid w:val="00A257E0"/>
    <w:rsid w:val="00A25D39"/>
    <w:rsid w:val="00A25EB7"/>
    <w:rsid w:val="00A313D1"/>
    <w:rsid w:val="00A31D9A"/>
    <w:rsid w:val="00A35976"/>
    <w:rsid w:val="00A35CA0"/>
    <w:rsid w:val="00A35D27"/>
    <w:rsid w:val="00A3681B"/>
    <w:rsid w:val="00A406DD"/>
    <w:rsid w:val="00A41770"/>
    <w:rsid w:val="00A417D5"/>
    <w:rsid w:val="00A41BF1"/>
    <w:rsid w:val="00A425FF"/>
    <w:rsid w:val="00A43F2E"/>
    <w:rsid w:val="00A453D1"/>
    <w:rsid w:val="00A457A7"/>
    <w:rsid w:val="00A46BB8"/>
    <w:rsid w:val="00A47D22"/>
    <w:rsid w:val="00A50C76"/>
    <w:rsid w:val="00A51FF6"/>
    <w:rsid w:val="00A55C9F"/>
    <w:rsid w:val="00A620D4"/>
    <w:rsid w:val="00A629EF"/>
    <w:rsid w:val="00A62B98"/>
    <w:rsid w:val="00A62D87"/>
    <w:rsid w:val="00A63061"/>
    <w:rsid w:val="00A63527"/>
    <w:rsid w:val="00A637AA"/>
    <w:rsid w:val="00A64CB4"/>
    <w:rsid w:val="00A64E12"/>
    <w:rsid w:val="00A65615"/>
    <w:rsid w:val="00A665E9"/>
    <w:rsid w:val="00A66A6D"/>
    <w:rsid w:val="00A67D36"/>
    <w:rsid w:val="00A705D0"/>
    <w:rsid w:val="00A71FF8"/>
    <w:rsid w:val="00A73431"/>
    <w:rsid w:val="00A76319"/>
    <w:rsid w:val="00A81458"/>
    <w:rsid w:val="00A8230C"/>
    <w:rsid w:val="00A8238D"/>
    <w:rsid w:val="00A83178"/>
    <w:rsid w:val="00A84AC0"/>
    <w:rsid w:val="00A8566F"/>
    <w:rsid w:val="00A86583"/>
    <w:rsid w:val="00A8687A"/>
    <w:rsid w:val="00A915E4"/>
    <w:rsid w:val="00A91C44"/>
    <w:rsid w:val="00A923E8"/>
    <w:rsid w:val="00A9299C"/>
    <w:rsid w:val="00A93700"/>
    <w:rsid w:val="00A97E36"/>
    <w:rsid w:val="00AA0058"/>
    <w:rsid w:val="00AA2D69"/>
    <w:rsid w:val="00AA3829"/>
    <w:rsid w:val="00AA6AEE"/>
    <w:rsid w:val="00AA7AAC"/>
    <w:rsid w:val="00AA7B19"/>
    <w:rsid w:val="00AB07C5"/>
    <w:rsid w:val="00AB17B1"/>
    <w:rsid w:val="00AB2ADD"/>
    <w:rsid w:val="00AB4169"/>
    <w:rsid w:val="00AB4B1F"/>
    <w:rsid w:val="00AB5025"/>
    <w:rsid w:val="00AB54E3"/>
    <w:rsid w:val="00AB5EAE"/>
    <w:rsid w:val="00AB7606"/>
    <w:rsid w:val="00AB7760"/>
    <w:rsid w:val="00AC3362"/>
    <w:rsid w:val="00AC3F31"/>
    <w:rsid w:val="00AC4476"/>
    <w:rsid w:val="00AC4F8F"/>
    <w:rsid w:val="00AC5D3B"/>
    <w:rsid w:val="00AC6FEF"/>
    <w:rsid w:val="00AD25DC"/>
    <w:rsid w:val="00AD6D6F"/>
    <w:rsid w:val="00AD7257"/>
    <w:rsid w:val="00AE0594"/>
    <w:rsid w:val="00AE4469"/>
    <w:rsid w:val="00AE4DD8"/>
    <w:rsid w:val="00AE5087"/>
    <w:rsid w:val="00AF1C9E"/>
    <w:rsid w:val="00AF362A"/>
    <w:rsid w:val="00AF438F"/>
    <w:rsid w:val="00AF452B"/>
    <w:rsid w:val="00B00545"/>
    <w:rsid w:val="00B0109C"/>
    <w:rsid w:val="00B0138F"/>
    <w:rsid w:val="00B03667"/>
    <w:rsid w:val="00B04976"/>
    <w:rsid w:val="00B04A35"/>
    <w:rsid w:val="00B04F48"/>
    <w:rsid w:val="00B11151"/>
    <w:rsid w:val="00B142C9"/>
    <w:rsid w:val="00B147C1"/>
    <w:rsid w:val="00B21382"/>
    <w:rsid w:val="00B21465"/>
    <w:rsid w:val="00B23476"/>
    <w:rsid w:val="00B23798"/>
    <w:rsid w:val="00B25728"/>
    <w:rsid w:val="00B25C8F"/>
    <w:rsid w:val="00B27C8A"/>
    <w:rsid w:val="00B342DD"/>
    <w:rsid w:val="00B34995"/>
    <w:rsid w:val="00B36518"/>
    <w:rsid w:val="00B36AE7"/>
    <w:rsid w:val="00B40FBF"/>
    <w:rsid w:val="00B41112"/>
    <w:rsid w:val="00B433E7"/>
    <w:rsid w:val="00B457AE"/>
    <w:rsid w:val="00B477E4"/>
    <w:rsid w:val="00B50316"/>
    <w:rsid w:val="00B51F2C"/>
    <w:rsid w:val="00B55AB6"/>
    <w:rsid w:val="00B55EDC"/>
    <w:rsid w:val="00B60F95"/>
    <w:rsid w:val="00B61EC1"/>
    <w:rsid w:val="00B63815"/>
    <w:rsid w:val="00B6480D"/>
    <w:rsid w:val="00B65062"/>
    <w:rsid w:val="00B66836"/>
    <w:rsid w:val="00B67B76"/>
    <w:rsid w:val="00B705AF"/>
    <w:rsid w:val="00B70F87"/>
    <w:rsid w:val="00B766C8"/>
    <w:rsid w:val="00B7732B"/>
    <w:rsid w:val="00B77C69"/>
    <w:rsid w:val="00B80323"/>
    <w:rsid w:val="00B80A07"/>
    <w:rsid w:val="00B81349"/>
    <w:rsid w:val="00B81649"/>
    <w:rsid w:val="00B818E0"/>
    <w:rsid w:val="00B81D6D"/>
    <w:rsid w:val="00B81FCB"/>
    <w:rsid w:val="00B82190"/>
    <w:rsid w:val="00B823C6"/>
    <w:rsid w:val="00B834F1"/>
    <w:rsid w:val="00B836C3"/>
    <w:rsid w:val="00B84A01"/>
    <w:rsid w:val="00B9287E"/>
    <w:rsid w:val="00B92A05"/>
    <w:rsid w:val="00B93453"/>
    <w:rsid w:val="00B94E77"/>
    <w:rsid w:val="00B954C7"/>
    <w:rsid w:val="00B97628"/>
    <w:rsid w:val="00BA1BF6"/>
    <w:rsid w:val="00BA25C4"/>
    <w:rsid w:val="00BA2ED4"/>
    <w:rsid w:val="00BA46F4"/>
    <w:rsid w:val="00BA4C8B"/>
    <w:rsid w:val="00BA5F6D"/>
    <w:rsid w:val="00BA68AC"/>
    <w:rsid w:val="00BB2B3F"/>
    <w:rsid w:val="00BB4034"/>
    <w:rsid w:val="00BB50EF"/>
    <w:rsid w:val="00BC1512"/>
    <w:rsid w:val="00BC2733"/>
    <w:rsid w:val="00BC6D26"/>
    <w:rsid w:val="00BC6DAD"/>
    <w:rsid w:val="00BC6E74"/>
    <w:rsid w:val="00BC7FC4"/>
    <w:rsid w:val="00BD0B50"/>
    <w:rsid w:val="00BD278B"/>
    <w:rsid w:val="00BD4A30"/>
    <w:rsid w:val="00BD7144"/>
    <w:rsid w:val="00BE1A53"/>
    <w:rsid w:val="00BE387B"/>
    <w:rsid w:val="00BE39EF"/>
    <w:rsid w:val="00BE3F38"/>
    <w:rsid w:val="00BE558C"/>
    <w:rsid w:val="00BE7092"/>
    <w:rsid w:val="00BF03B5"/>
    <w:rsid w:val="00BF391F"/>
    <w:rsid w:val="00BF50E3"/>
    <w:rsid w:val="00BF7234"/>
    <w:rsid w:val="00BF7D15"/>
    <w:rsid w:val="00C00D12"/>
    <w:rsid w:val="00C02CF2"/>
    <w:rsid w:val="00C03D46"/>
    <w:rsid w:val="00C04394"/>
    <w:rsid w:val="00C04804"/>
    <w:rsid w:val="00C062DC"/>
    <w:rsid w:val="00C13881"/>
    <w:rsid w:val="00C14B53"/>
    <w:rsid w:val="00C1698A"/>
    <w:rsid w:val="00C17683"/>
    <w:rsid w:val="00C20A0A"/>
    <w:rsid w:val="00C248FF"/>
    <w:rsid w:val="00C26CCA"/>
    <w:rsid w:val="00C27D4E"/>
    <w:rsid w:val="00C30379"/>
    <w:rsid w:val="00C32CC0"/>
    <w:rsid w:val="00C34D3C"/>
    <w:rsid w:val="00C36707"/>
    <w:rsid w:val="00C37CF0"/>
    <w:rsid w:val="00C430A0"/>
    <w:rsid w:val="00C433F4"/>
    <w:rsid w:val="00C43C58"/>
    <w:rsid w:val="00C46238"/>
    <w:rsid w:val="00C46D9D"/>
    <w:rsid w:val="00C47C78"/>
    <w:rsid w:val="00C50BDF"/>
    <w:rsid w:val="00C52CA3"/>
    <w:rsid w:val="00C56F5E"/>
    <w:rsid w:val="00C62759"/>
    <w:rsid w:val="00C66506"/>
    <w:rsid w:val="00C702DB"/>
    <w:rsid w:val="00C711C7"/>
    <w:rsid w:val="00C713F6"/>
    <w:rsid w:val="00C73898"/>
    <w:rsid w:val="00C77FF4"/>
    <w:rsid w:val="00C82B51"/>
    <w:rsid w:val="00C82D5D"/>
    <w:rsid w:val="00C85401"/>
    <w:rsid w:val="00C90681"/>
    <w:rsid w:val="00C907F7"/>
    <w:rsid w:val="00C908B2"/>
    <w:rsid w:val="00C915C3"/>
    <w:rsid w:val="00C93E68"/>
    <w:rsid w:val="00C9509E"/>
    <w:rsid w:val="00C966E5"/>
    <w:rsid w:val="00C970E0"/>
    <w:rsid w:val="00C97D03"/>
    <w:rsid w:val="00CA3944"/>
    <w:rsid w:val="00CA78D6"/>
    <w:rsid w:val="00CA7F45"/>
    <w:rsid w:val="00CB7296"/>
    <w:rsid w:val="00CB7E8C"/>
    <w:rsid w:val="00CC2D07"/>
    <w:rsid w:val="00CC3050"/>
    <w:rsid w:val="00CC71B9"/>
    <w:rsid w:val="00CC71F9"/>
    <w:rsid w:val="00CD03BF"/>
    <w:rsid w:val="00CD212F"/>
    <w:rsid w:val="00CD215E"/>
    <w:rsid w:val="00CD2CF1"/>
    <w:rsid w:val="00CD2FC8"/>
    <w:rsid w:val="00CD409B"/>
    <w:rsid w:val="00CD6893"/>
    <w:rsid w:val="00CD74ED"/>
    <w:rsid w:val="00CD7AD2"/>
    <w:rsid w:val="00CE059B"/>
    <w:rsid w:val="00CE086B"/>
    <w:rsid w:val="00CE1099"/>
    <w:rsid w:val="00CE23F6"/>
    <w:rsid w:val="00CE25B0"/>
    <w:rsid w:val="00CE67FA"/>
    <w:rsid w:val="00CE7985"/>
    <w:rsid w:val="00CE7C23"/>
    <w:rsid w:val="00CF0125"/>
    <w:rsid w:val="00CF200B"/>
    <w:rsid w:val="00CF2357"/>
    <w:rsid w:val="00D0109F"/>
    <w:rsid w:val="00D0317B"/>
    <w:rsid w:val="00D0454D"/>
    <w:rsid w:val="00D05E0B"/>
    <w:rsid w:val="00D06CB9"/>
    <w:rsid w:val="00D07818"/>
    <w:rsid w:val="00D113EE"/>
    <w:rsid w:val="00D12A64"/>
    <w:rsid w:val="00D14425"/>
    <w:rsid w:val="00D15C8D"/>
    <w:rsid w:val="00D161E9"/>
    <w:rsid w:val="00D17686"/>
    <w:rsid w:val="00D17ACB"/>
    <w:rsid w:val="00D20239"/>
    <w:rsid w:val="00D24ACA"/>
    <w:rsid w:val="00D25758"/>
    <w:rsid w:val="00D259EC"/>
    <w:rsid w:val="00D30124"/>
    <w:rsid w:val="00D322BA"/>
    <w:rsid w:val="00D323E9"/>
    <w:rsid w:val="00D3366F"/>
    <w:rsid w:val="00D35399"/>
    <w:rsid w:val="00D371C8"/>
    <w:rsid w:val="00D375E9"/>
    <w:rsid w:val="00D42E13"/>
    <w:rsid w:val="00D44D5A"/>
    <w:rsid w:val="00D45F31"/>
    <w:rsid w:val="00D4606C"/>
    <w:rsid w:val="00D4716D"/>
    <w:rsid w:val="00D479FB"/>
    <w:rsid w:val="00D50DDA"/>
    <w:rsid w:val="00D525C6"/>
    <w:rsid w:val="00D52880"/>
    <w:rsid w:val="00D5789C"/>
    <w:rsid w:val="00D6008E"/>
    <w:rsid w:val="00D63F39"/>
    <w:rsid w:val="00D63FB3"/>
    <w:rsid w:val="00D72BE9"/>
    <w:rsid w:val="00D73CBE"/>
    <w:rsid w:val="00D74AF4"/>
    <w:rsid w:val="00D751AF"/>
    <w:rsid w:val="00D76630"/>
    <w:rsid w:val="00D77B5F"/>
    <w:rsid w:val="00D77D11"/>
    <w:rsid w:val="00D77F32"/>
    <w:rsid w:val="00D80821"/>
    <w:rsid w:val="00D811C2"/>
    <w:rsid w:val="00D81B48"/>
    <w:rsid w:val="00D825FC"/>
    <w:rsid w:val="00D8459C"/>
    <w:rsid w:val="00D85604"/>
    <w:rsid w:val="00D87541"/>
    <w:rsid w:val="00D91D78"/>
    <w:rsid w:val="00D9275E"/>
    <w:rsid w:val="00D927FF"/>
    <w:rsid w:val="00D94F19"/>
    <w:rsid w:val="00D96221"/>
    <w:rsid w:val="00D969BA"/>
    <w:rsid w:val="00DA0E32"/>
    <w:rsid w:val="00DA3A41"/>
    <w:rsid w:val="00DA3CF7"/>
    <w:rsid w:val="00DA685D"/>
    <w:rsid w:val="00DA6980"/>
    <w:rsid w:val="00DA70D3"/>
    <w:rsid w:val="00DA7786"/>
    <w:rsid w:val="00DB17ED"/>
    <w:rsid w:val="00DB628A"/>
    <w:rsid w:val="00DB6C13"/>
    <w:rsid w:val="00DC09A0"/>
    <w:rsid w:val="00DC2226"/>
    <w:rsid w:val="00DC335A"/>
    <w:rsid w:val="00DC5EAC"/>
    <w:rsid w:val="00DC7FF1"/>
    <w:rsid w:val="00DD1A1E"/>
    <w:rsid w:val="00DD2584"/>
    <w:rsid w:val="00DD31C3"/>
    <w:rsid w:val="00DD59CD"/>
    <w:rsid w:val="00DD5D1D"/>
    <w:rsid w:val="00DD7031"/>
    <w:rsid w:val="00DD7122"/>
    <w:rsid w:val="00DD736E"/>
    <w:rsid w:val="00DE12E0"/>
    <w:rsid w:val="00DE1D6E"/>
    <w:rsid w:val="00DE33D4"/>
    <w:rsid w:val="00DE3400"/>
    <w:rsid w:val="00DE5AA9"/>
    <w:rsid w:val="00DE6E91"/>
    <w:rsid w:val="00DF0DEC"/>
    <w:rsid w:val="00DF17E5"/>
    <w:rsid w:val="00DF1947"/>
    <w:rsid w:val="00DF30C5"/>
    <w:rsid w:val="00DF4E50"/>
    <w:rsid w:val="00E01A59"/>
    <w:rsid w:val="00E029BA"/>
    <w:rsid w:val="00E03DFE"/>
    <w:rsid w:val="00E05510"/>
    <w:rsid w:val="00E0711C"/>
    <w:rsid w:val="00E0720F"/>
    <w:rsid w:val="00E07732"/>
    <w:rsid w:val="00E10E92"/>
    <w:rsid w:val="00E11E2D"/>
    <w:rsid w:val="00E12A3F"/>
    <w:rsid w:val="00E13A11"/>
    <w:rsid w:val="00E1413F"/>
    <w:rsid w:val="00E20637"/>
    <w:rsid w:val="00E23D27"/>
    <w:rsid w:val="00E266EB"/>
    <w:rsid w:val="00E308E0"/>
    <w:rsid w:val="00E30AA9"/>
    <w:rsid w:val="00E30E8A"/>
    <w:rsid w:val="00E3109B"/>
    <w:rsid w:val="00E339A1"/>
    <w:rsid w:val="00E34548"/>
    <w:rsid w:val="00E347C1"/>
    <w:rsid w:val="00E35999"/>
    <w:rsid w:val="00E40688"/>
    <w:rsid w:val="00E40F00"/>
    <w:rsid w:val="00E428B9"/>
    <w:rsid w:val="00E428FA"/>
    <w:rsid w:val="00E437EC"/>
    <w:rsid w:val="00E45E9A"/>
    <w:rsid w:val="00E47019"/>
    <w:rsid w:val="00E50368"/>
    <w:rsid w:val="00E5063C"/>
    <w:rsid w:val="00E50A97"/>
    <w:rsid w:val="00E51999"/>
    <w:rsid w:val="00E52EAC"/>
    <w:rsid w:val="00E5302C"/>
    <w:rsid w:val="00E555BB"/>
    <w:rsid w:val="00E55FA1"/>
    <w:rsid w:val="00E6486A"/>
    <w:rsid w:val="00E67971"/>
    <w:rsid w:val="00E73335"/>
    <w:rsid w:val="00E763B6"/>
    <w:rsid w:val="00E76690"/>
    <w:rsid w:val="00E7756D"/>
    <w:rsid w:val="00E77DE4"/>
    <w:rsid w:val="00E80A74"/>
    <w:rsid w:val="00E828BC"/>
    <w:rsid w:val="00E835F5"/>
    <w:rsid w:val="00E84878"/>
    <w:rsid w:val="00E84B37"/>
    <w:rsid w:val="00E84B4D"/>
    <w:rsid w:val="00E85981"/>
    <w:rsid w:val="00E866AE"/>
    <w:rsid w:val="00E86F2E"/>
    <w:rsid w:val="00E87EF1"/>
    <w:rsid w:val="00E901B3"/>
    <w:rsid w:val="00E90906"/>
    <w:rsid w:val="00E90A33"/>
    <w:rsid w:val="00E91504"/>
    <w:rsid w:val="00E921DE"/>
    <w:rsid w:val="00E9257C"/>
    <w:rsid w:val="00E932BF"/>
    <w:rsid w:val="00E93431"/>
    <w:rsid w:val="00E94839"/>
    <w:rsid w:val="00E95794"/>
    <w:rsid w:val="00E9622F"/>
    <w:rsid w:val="00EA38E9"/>
    <w:rsid w:val="00EA5729"/>
    <w:rsid w:val="00EB3334"/>
    <w:rsid w:val="00EB3C5F"/>
    <w:rsid w:val="00EB4CA9"/>
    <w:rsid w:val="00EB51E5"/>
    <w:rsid w:val="00EC1093"/>
    <w:rsid w:val="00EC290F"/>
    <w:rsid w:val="00EC5DCB"/>
    <w:rsid w:val="00EC7384"/>
    <w:rsid w:val="00ED1BE4"/>
    <w:rsid w:val="00ED350D"/>
    <w:rsid w:val="00ED471B"/>
    <w:rsid w:val="00ED48C6"/>
    <w:rsid w:val="00ED54E3"/>
    <w:rsid w:val="00ED589F"/>
    <w:rsid w:val="00ED74B4"/>
    <w:rsid w:val="00ED7A00"/>
    <w:rsid w:val="00EE1788"/>
    <w:rsid w:val="00EE465B"/>
    <w:rsid w:val="00EE75B0"/>
    <w:rsid w:val="00EF00B6"/>
    <w:rsid w:val="00EF0502"/>
    <w:rsid w:val="00EF1BFA"/>
    <w:rsid w:val="00EF28E1"/>
    <w:rsid w:val="00EF472F"/>
    <w:rsid w:val="00EF6D0E"/>
    <w:rsid w:val="00EF730E"/>
    <w:rsid w:val="00EF7A07"/>
    <w:rsid w:val="00F008AF"/>
    <w:rsid w:val="00F031E3"/>
    <w:rsid w:val="00F032B9"/>
    <w:rsid w:val="00F0506A"/>
    <w:rsid w:val="00F06598"/>
    <w:rsid w:val="00F126F2"/>
    <w:rsid w:val="00F12AAF"/>
    <w:rsid w:val="00F1346F"/>
    <w:rsid w:val="00F14211"/>
    <w:rsid w:val="00F1693D"/>
    <w:rsid w:val="00F26B88"/>
    <w:rsid w:val="00F27B7B"/>
    <w:rsid w:val="00F366DA"/>
    <w:rsid w:val="00F36A33"/>
    <w:rsid w:val="00F36E18"/>
    <w:rsid w:val="00F44E98"/>
    <w:rsid w:val="00F450B3"/>
    <w:rsid w:val="00F45F20"/>
    <w:rsid w:val="00F46C8A"/>
    <w:rsid w:val="00F47653"/>
    <w:rsid w:val="00F47E1D"/>
    <w:rsid w:val="00F514E9"/>
    <w:rsid w:val="00F52006"/>
    <w:rsid w:val="00F52AD8"/>
    <w:rsid w:val="00F53F4B"/>
    <w:rsid w:val="00F54EEF"/>
    <w:rsid w:val="00F55463"/>
    <w:rsid w:val="00F55E4C"/>
    <w:rsid w:val="00F568BE"/>
    <w:rsid w:val="00F57326"/>
    <w:rsid w:val="00F5755B"/>
    <w:rsid w:val="00F60429"/>
    <w:rsid w:val="00F608AC"/>
    <w:rsid w:val="00F60FC0"/>
    <w:rsid w:val="00F615BA"/>
    <w:rsid w:val="00F62982"/>
    <w:rsid w:val="00F634D3"/>
    <w:rsid w:val="00F64561"/>
    <w:rsid w:val="00F655D5"/>
    <w:rsid w:val="00F65994"/>
    <w:rsid w:val="00F65B5B"/>
    <w:rsid w:val="00F71813"/>
    <w:rsid w:val="00F72A0B"/>
    <w:rsid w:val="00F72C21"/>
    <w:rsid w:val="00F73029"/>
    <w:rsid w:val="00F74C3A"/>
    <w:rsid w:val="00F80824"/>
    <w:rsid w:val="00F80C9C"/>
    <w:rsid w:val="00F81C08"/>
    <w:rsid w:val="00F81E60"/>
    <w:rsid w:val="00F82135"/>
    <w:rsid w:val="00F844A6"/>
    <w:rsid w:val="00F85879"/>
    <w:rsid w:val="00F85EAA"/>
    <w:rsid w:val="00F9080B"/>
    <w:rsid w:val="00F91748"/>
    <w:rsid w:val="00F91CB2"/>
    <w:rsid w:val="00F936BE"/>
    <w:rsid w:val="00F95264"/>
    <w:rsid w:val="00F95D0B"/>
    <w:rsid w:val="00FA07FA"/>
    <w:rsid w:val="00FA0B3A"/>
    <w:rsid w:val="00FA3AA6"/>
    <w:rsid w:val="00FA4A43"/>
    <w:rsid w:val="00FA5608"/>
    <w:rsid w:val="00FA666E"/>
    <w:rsid w:val="00FA75ED"/>
    <w:rsid w:val="00FB1029"/>
    <w:rsid w:val="00FB4678"/>
    <w:rsid w:val="00FB526F"/>
    <w:rsid w:val="00FB5742"/>
    <w:rsid w:val="00FB643B"/>
    <w:rsid w:val="00FC04AF"/>
    <w:rsid w:val="00FC1709"/>
    <w:rsid w:val="00FC221C"/>
    <w:rsid w:val="00FC233D"/>
    <w:rsid w:val="00FC2FAC"/>
    <w:rsid w:val="00FC3E1B"/>
    <w:rsid w:val="00FC443A"/>
    <w:rsid w:val="00FC4B6D"/>
    <w:rsid w:val="00FC5F8F"/>
    <w:rsid w:val="00FD0186"/>
    <w:rsid w:val="00FD01A7"/>
    <w:rsid w:val="00FD0E4C"/>
    <w:rsid w:val="00FD0ECA"/>
    <w:rsid w:val="00FE00DA"/>
    <w:rsid w:val="00FE34BD"/>
    <w:rsid w:val="00FE4877"/>
    <w:rsid w:val="00FF23AE"/>
    <w:rsid w:val="00FF3224"/>
    <w:rsid w:val="00FF71A6"/>
    <w:rsid w:val="00FF7B50"/>
    <w:rsid w:val="0141489C"/>
    <w:rsid w:val="05D36B11"/>
    <w:rsid w:val="068C4B96"/>
    <w:rsid w:val="07364BE0"/>
    <w:rsid w:val="08D370A6"/>
    <w:rsid w:val="094E1EBA"/>
    <w:rsid w:val="09F95DFF"/>
    <w:rsid w:val="0B32066A"/>
    <w:rsid w:val="0BF31303"/>
    <w:rsid w:val="101F4CD8"/>
    <w:rsid w:val="10300E8E"/>
    <w:rsid w:val="107D29AF"/>
    <w:rsid w:val="122238BB"/>
    <w:rsid w:val="12FE6A2D"/>
    <w:rsid w:val="1366483C"/>
    <w:rsid w:val="13FF0655"/>
    <w:rsid w:val="150355BD"/>
    <w:rsid w:val="15901688"/>
    <w:rsid w:val="19847C73"/>
    <w:rsid w:val="1A7702EA"/>
    <w:rsid w:val="208460CE"/>
    <w:rsid w:val="2269281F"/>
    <w:rsid w:val="25B27203"/>
    <w:rsid w:val="27C31A85"/>
    <w:rsid w:val="28727F17"/>
    <w:rsid w:val="28C606E7"/>
    <w:rsid w:val="2AB503DE"/>
    <w:rsid w:val="2BDB7212"/>
    <w:rsid w:val="2C0734F1"/>
    <w:rsid w:val="2C222C2E"/>
    <w:rsid w:val="2D90770A"/>
    <w:rsid w:val="2E7B1A74"/>
    <w:rsid w:val="2E805103"/>
    <w:rsid w:val="2F982D2F"/>
    <w:rsid w:val="315962FC"/>
    <w:rsid w:val="318B1273"/>
    <w:rsid w:val="31E077A0"/>
    <w:rsid w:val="324F4DD4"/>
    <w:rsid w:val="36B91007"/>
    <w:rsid w:val="381D4188"/>
    <w:rsid w:val="3AC03B78"/>
    <w:rsid w:val="3B6F46DF"/>
    <w:rsid w:val="3CBC3E83"/>
    <w:rsid w:val="3CFD4BC8"/>
    <w:rsid w:val="3DD816CD"/>
    <w:rsid w:val="3E483C21"/>
    <w:rsid w:val="3E5F540E"/>
    <w:rsid w:val="3F161693"/>
    <w:rsid w:val="43396C71"/>
    <w:rsid w:val="435C1120"/>
    <w:rsid w:val="4429365E"/>
    <w:rsid w:val="4598387B"/>
    <w:rsid w:val="45E249DB"/>
    <w:rsid w:val="469C127D"/>
    <w:rsid w:val="485175DF"/>
    <w:rsid w:val="49D50089"/>
    <w:rsid w:val="49E71228"/>
    <w:rsid w:val="4B3F2F1E"/>
    <w:rsid w:val="4B8E2E8F"/>
    <w:rsid w:val="4EF345FF"/>
    <w:rsid w:val="50D541BB"/>
    <w:rsid w:val="52905B66"/>
    <w:rsid w:val="52D60DDD"/>
    <w:rsid w:val="533755D5"/>
    <w:rsid w:val="543727C6"/>
    <w:rsid w:val="55021A48"/>
    <w:rsid w:val="556222AA"/>
    <w:rsid w:val="55657242"/>
    <w:rsid w:val="59690E37"/>
    <w:rsid w:val="5B1F0B31"/>
    <w:rsid w:val="5C294A31"/>
    <w:rsid w:val="5F78453A"/>
    <w:rsid w:val="5F8E6E1E"/>
    <w:rsid w:val="65F71905"/>
    <w:rsid w:val="666D1952"/>
    <w:rsid w:val="673F7A07"/>
    <w:rsid w:val="67AE017B"/>
    <w:rsid w:val="6AF17E7A"/>
    <w:rsid w:val="6D327569"/>
    <w:rsid w:val="6DB9460D"/>
    <w:rsid w:val="6F6B6EC0"/>
    <w:rsid w:val="7073427E"/>
    <w:rsid w:val="70BC2796"/>
    <w:rsid w:val="70FF2093"/>
    <w:rsid w:val="75761CA6"/>
    <w:rsid w:val="76472361"/>
    <w:rsid w:val="76A91912"/>
    <w:rsid w:val="79306F64"/>
    <w:rsid w:val="7AD51D32"/>
    <w:rsid w:val="7C3361E7"/>
    <w:rsid w:val="7D1E1B48"/>
    <w:rsid w:val="7EA215C5"/>
    <w:rsid w:val="7F226EB4"/>
    <w:rsid w:val="7F830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name="index 1"/>
    <w:lsdException w:qFormat="1" w:uiPriority="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qFormat="1" w:uiPriority="0" w:semiHidden="0" w:name="toc 2"/>
    <w:lsdException w:qFormat="1" w:uiPriority="0" w:semiHidden="0" w:name="toc 3"/>
    <w:lsdException w:qFormat="1" w:uiPriority="0" w:semiHidden="0" w:name="toc 4"/>
    <w:lsdException w:uiPriority="39" w:name="toc 5"/>
    <w:lsdException w:uiPriority="39" w:name="toc 6"/>
    <w:lsdException w:uiPriority="39" w:name="toc 7"/>
    <w:lsdException w:uiPriority="39" w:name="toc 8"/>
    <w:lsdException w:uiPriority="39" w:name="toc 9"/>
    <w:lsdException w:qFormat="1" w:uiPriority="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name="Date"/>
    <w:lsdException w:uiPriority="99" w:name="Body Text First Indent"/>
    <w:lsdException w:qFormat="1" w:uiPriority="99" w:name="Body Text First Indent 2"/>
    <w:lsdException w:uiPriority="99" w:name="Note Heading"/>
    <w:lsdException w:qFormat="1" w:uiPriority="0" w:name="Body Text 2"/>
    <w:lsdException w:uiPriority="99" w:name="Body Text 3"/>
    <w:lsdException w:uiPriority="99" w:name="Body Text Indent 2"/>
    <w:lsdException w:qFormat="1" w:uiPriority="99" w:name="Body Text Indent 3"/>
    <w:lsdException w:uiPriority="99" w:name="Block Text"/>
    <w:lsdException w:qFormat="1"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0" w:name="Document Map"/>
    <w:lsdException w:qFormat="1" w:uiPriority="0" w:name="Plain Text"/>
    <w:lsdException w:uiPriority="99" w:name="E-mail Signature"/>
    <w:lsdException w:qFormat="1"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3"/>
    <w:qFormat/>
    <w:uiPriority w:val="0"/>
    <w:pPr>
      <w:keepNext/>
      <w:keepLines/>
      <w:spacing w:before="340" w:after="330" w:line="576" w:lineRule="auto"/>
      <w:outlineLvl w:val="0"/>
    </w:pPr>
    <w:rPr>
      <w:b/>
      <w:bCs/>
      <w:kern w:val="44"/>
      <w:sz w:val="44"/>
      <w:szCs w:val="44"/>
      <w:lang w:val="zh-CN"/>
    </w:rPr>
  </w:style>
  <w:style w:type="paragraph" w:styleId="5">
    <w:name w:val="heading 2"/>
    <w:basedOn w:val="1"/>
    <w:next w:val="1"/>
    <w:link w:val="54"/>
    <w:qFormat/>
    <w:uiPriority w:val="0"/>
    <w:pPr>
      <w:keepNext/>
      <w:ind w:right="-334" w:firstLine="70" w:firstLineChars="25"/>
      <w:jc w:val="center"/>
      <w:outlineLvl w:val="1"/>
    </w:pPr>
    <w:rPr>
      <w:rFonts w:ascii="宋体" w:hAnsi="宋体"/>
      <w:color w:val="000000"/>
      <w:sz w:val="28"/>
      <w:lang w:val="zh-CN"/>
    </w:rPr>
  </w:style>
  <w:style w:type="paragraph" w:styleId="6">
    <w:name w:val="heading 3"/>
    <w:basedOn w:val="1"/>
    <w:next w:val="1"/>
    <w:link w:val="55"/>
    <w:qFormat/>
    <w:uiPriority w:val="0"/>
    <w:pPr>
      <w:keepNext/>
      <w:widowControl/>
      <w:tabs>
        <w:tab w:val="left" w:pos="907"/>
      </w:tabs>
      <w:spacing w:beforeLines="50" w:afterLines="50"/>
      <w:ind w:left="1814" w:hanging="907"/>
      <w:jc w:val="center"/>
      <w:outlineLvl w:val="2"/>
    </w:pPr>
    <w:rPr>
      <w:rFonts w:ascii="仿宋_GB2312" w:hAnsi="宋体"/>
      <w:b/>
      <w:kern w:val="0"/>
      <w:sz w:val="28"/>
      <w:szCs w:val="20"/>
      <w:lang w:val="zh-CN"/>
    </w:rPr>
  </w:style>
  <w:style w:type="paragraph" w:styleId="7">
    <w:name w:val="heading 4"/>
    <w:basedOn w:val="1"/>
    <w:next w:val="1"/>
    <w:link w:val="56"/>
    <w:qFormat/>
    <w:uiPriority w:val="0"/>
    <w:pPr>
      <w:keepNext/>
      <w:keepLines/>
      <w:spacing w:before="280" w:after="290"/>
      <w:jc w:val="left"/>
      <w:outlineLvl w:val="3"/>
    </w:pPr>
    <w:rPr>
      <w:rFonts w:ascii="Arial" w:hAnsi="Arial" w:eastAsia="黑体"/>
      <w:b/>
      <w:bCs/>
      <w:sz w:val="24"/>
      <w:szCs w:val="28"/>
      <w:lang w:val="zh-CN"/>
    </w:rPr>
  </w:style>
  <w:style w:type="paragraph" w:styleId="8">
    <w:name w:val="heading 5"/>
    <w:basedOn w:val="1"/>
    <w:next w:val="1"/>
    <w:link w:val="57"/>
    <w:qFormat/>
    <w:uiPriority w:val="0"/>
    <w:pPr>
      <w:keepNext/>
      <w:keepLines/>
      <w:spacing w:before="280" w:after="290" w:line="374" w:lineRule="auto"/>
      <w:outlineLvl w:val="4"/>
    </w:pPr>
    <w:rPr>
      <w:b/>
      <w:bCs/>
      <w:sz w:val="28"/>
      <w:szCs w:val="28"/>
      <w:lang w:val="zh-CN"/>
    </w:rPr>
  </w:style>
  <w:style w:type="paragraph" w:styleId="9">
    <w:name w:val="heading 6"/>
    <w:basedOn w:val="1"/>
    <w:next w:val="1"/>
    <w:link w:val="58"/>
    <w:qFormat/>
    <w:uiPriority w:val="0"/>
    <w:pPr>
      <w:spacing w:beforeLines="50" w:afterLines="50" w:line="360" w:lineRule="auto"/>
      <w:ind w:left="3119" w:hanging="3119"/>
      <w:outlineLvl w:val="5"/>
    </w:pPr>
    <w:rPr>
      <w:rFonts w:ascii="宋体" w:hAnsi="宋体"/>
      <w:bCs/>
      <w:sz w:val="24"/>
      <w:lang w:val="zh-CN"/>
    </w:rPr>
  </w:style>
  <w:style w:type="paragraph" w:styleId="10">
    <w:name w:val="heading 7"/>
    <w:basedOn w:val="1"/>
    <w:next w:val="1"/>
    <w:link w:val="59"/>
    <w:qFormat/>
    <w:uiPriority w:val="0"/>
    <w:pPr>
      <w:keepNext/>
      <w:keepLines/>
      <w:spacing w:before="120" w:after="120" w:line="360" w:lineRule="auto"/>
      <w:ind w:left="3686" w:hanging="3686"/>
      <w:outlineLvl w:val="6"/>
    </w:pPr>
    <w:rPr>
      <w:rFonts w:ascii="宋体"/>
      <w:bCs/>
      <w:sz w:val="24"/>
      <w:lang w:val="zh-CN"/>
    </w:rPr>
  </w:style>
  <w:style w:type="paragraph" w:styleId="11">
    <w:name w:val="heading 8"/>
    <w:basedOn w:val="1"/>
    <w:next w:val="1"/>
    <w:link w:val="60"/>
    <w:qFormat/>
    <w:uiPriority w:val="0"/>
    <w:pPr>
      <w:keepNext/>
      <w:keepLines/>
      <w:spacing w:before="240" w:after="64" w:line="319" w:lineRule="auto"/>
      <w:outlineLvl w:val="7"/>
    </w:pPr>
    <w:rPr>
      <w:rFonts w:ascii="Arial" w:hAnsi="Arial" w:eastAsia="黑体"/>
      <w:sz w:val="24"/>
      <w:lang w:val="zh-CN"/>
    </w:rPr>
  </w:style>
  <w:style w:type="paragraph" w:styleId="12">
    <w:name w:val="heading 9"/>
    <w:basedOn w:val="1"/>
    <w:next w:val="1"/>
    <w:link w:val="61"/>
    <w:qFormat/>
    <w:uiPriority w:val="0"/>
    <w:pPr>
      <w:keepNext/>
      <w:keepLines/>
      <w:spacing w:before="240" w:after="64" w:line="319" w:lineRule="auto"/>
      <w:outlineLvl w:val="8"/>
    </w:pPr>
    <w:rPr>
      <w:rFonts w:ascii="Arial" w:hAnsi="Arial" w:eastAsia="黑体"/>
      <w:szCs w:val="21"/>
      <w:lang w:val="zh-CN"/>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7"/>
    <w:unhideWhenUsed/>
    <w:qFormat/>
    <w:uiPriority w:val="0"/>
    <w:pPr>
      <w:spacing w:after="120"/>
    </w:pPr>
    <w:rPr>
      <w:lang w:val="zh-CN"/>
    </w:rPr>
  </w:style>
  <w:style w:type="paragraph" w:styleId="3">
    <w:name w:val="Quote"/>
    <w:basedOn w:val="1"/>
    <w:next w:val="1"/>
    <w:qFormat/>
    <w:uiPriority w:val="29"/>
    <w:pPr>
      <w:spacing w:before="200" w:after="160"/>
      <w:ind w:left="864" w:right="864"/>
      <w:jc w:val="center"/>
    </w:pPr>
    <w:rPr>
      <w:i/>
      <w:iCs/>
      <w:color w:val="3F3F3F"/>
    </w:rPr>
  </w:style>
  <w:style w:type="paragraph" w:styleId="13">
    <w:name w:val="Normal Indent"/>
    <w:basedOn w:val="1"/>
    <w:link w:val="62"/>
    <w:semiHidden/>
    <w:unhideWhenUsed/>
    <w:qFormat/>
    <w:uiPriority w:val="0"/>
    <w:pPr>
      <w:ind w:firstLine="420"/>
    </w:pPr>
    <w:rPr>
      <w:rFonts w:ascii="Calibri" w:hAnsi="Calibri"/>
      <w:szCs w:val="20"/>
      <w:lang w:val="zh-CN"/>
    </w:rPr>
  </w:style>
  <w:style w:type="paragraph" w:styleId="14">
    <w:name w:val="caption"/>
    <w:basedOn w:val="1"/>
    <w:next w:val="1"/>
    <w:qFormat/>
    <w:uiPriority w:val="0"/>
    <w:rPr>
      <w:rFonts w:ascii="Arial" w:hAnsi="Arial" w:eastAsia="黑体" w:cs="Arial"/>
      <w:sz w:val="20"/>
      <w:szCs w:val="20"/>
    </w:rPr>
  </w:style>
  <w:style w:type="paragraph" w:styleId="15">
    <w:name w:val="Document Map"/>
    <w:basedOn w:val="1"/>
    <w:link w:val="89"/>
    <w:semiHidden/>
    <w:unhideWhenUsed/>
    <w:qFormat/>
    <w:uiPriority w:val="0"/>
    <w:rPr>
      <w:rFonts w:ascii="宋体"/>
      <w:sz w:val="18"/>
      <w:szCs w:val="18"/>
      <w:lang w:val="zh-CN"/>
    </w:rPr>
  </w:style>
  <w:style w:type="paragraph" w:styleId="16">
    <w:name w:val="annotation text"/>
    <w:basedOn w:val="1"/>
    <w:link w:val="63"/>
    <w:unhideWhenUsed/>
    <w:qFormat/>
    <w:uiPriority w:val="0"/>
    <w:pPr>
      <w:jc w:val="left"/>
    </w:pPr>
    <w:rPr>
      <w:lang w:val="zh-CN"/>
    </w:rPr>
  </w:style>
  <w:style w:type="paragraph" w:styleId="17">
    <w:name w:val="Body Text Indent"/>
    <w:basedOn w:val="1"/>
    <w:next w:val="18"/>
    <w:link w:val="135"/>
    <w:semiHidden/>
    <w:unhideWhenUsed/>
    <w:qFormat/>
    <w:uiPriority w:val="99"/>
    <w:pPr>
      <w:spacing w:after="120"/>
      <w:ind w:left="420" w:leftChars="200"/>
    </w:pPr>
  </w:style>
  <w:style w:type="paragraph" w:styleId="18">
    <w:name w:val="envelope return"/>
    <w:basedOn w:val="1"/>
    <w:semiHidden/>
    <w:qFormat/>
    <w:uiPriority w:val="0"/>
    <w:pPr>
      <w:snapToGrid w:val="0"/>
    </w:pPr>
    <w:rPr>
      <w:rFonts w:ascii="Arial" w:hAnsi="Arial" w:cs="Arial"/>
    </w:rPr>
  </w:style>
  <w:style w:type="paragraph" w:styleId="19">
    <w:name w:val="toc 3"/>
    <w:basedOn w:val="1"/>
    <w:next w:val="1"/>
    <w:unhideWhenUsed/>
    <w:qFormat/>
    <w:uiPriority w:val="0"/>
    <w:pPr>
      <w:ind w:left="420"/>
      <w:jc w:val="left"/>
    </w:pPr>
    <w:rPr>
      <w:i/>
      <w:iCs/>
      <w:sz w:val="20"/>
      <w:szCs w:val="20"/>
    </w:rPr>
  </w:style>
  <w:style w:type="paragraph" w:styleId="20">
    <w:name w:val="Plain Text"/>
    <w:basedOn w:val="1"/>
    <w:link w:val="71"/>
    <w:semiHidden/>
    <w:unhideWhenUsed/>
    <w:qFormat/>
    <w:uiPriority w:val="0"/>
    <w:rPr>
      <w:rFonts w:ascii="宋体" w:hAnsi="Courier New"/>
      <w:szCs w:val="20"/>
      <w:lang w:val="zh-CN"/>
    </w:rPr>
  </w:style>
  <w:style w:type="paragraph" w:styleId="21">
    <w:name w:val="Date"/>
    <w:basedOn w:val="1"/>
    <w:next w:val="1"/>
    <w:link w:val="69"/>
    <w:semiHidden/>
    <w:unhideWhenUsed/>
    <w:qFormat/>
    <w:uiPriority w:val="0"/>
    <w:pPr>
      <w:ind w:left="100" w:leftChars="2500"/>
    </w:pPr>
    <w:rPr>
      <w:lang w:val="zh-CN"/>
    </w:rPr>
  </w:style>
  <w:style w:type="paragraph" w:styleId="22">
    <w:name w:val="Balloon Text"/>
    <w:basedOn w:val="1"/>
    <w:link w:val="137"/>
    <w:semiHidden/>
    <w:unhideWhenUsed/>
    <w:qFormat/>
    <w:uiPriority w:val="99"/>
    <w:rPr>
      <w:sz w:val="18"/>
      <w:szCs w:val="18"/>
    </w:rPr>
  </w:style>
  <w:style w:type="paragraph" w:styleId="23">
    <w:name w:val="footer"/>
    <w:basedOn w:val="1"/>
    <w:link w:val="65"/>
    <w:unhideWhenUsed/>
    <w:qFormat/>
    <w:uiPriority w:val="99"/>
    <w:pPr>
      <w:tabs>
        <w:tab w:val="center" w:pos="4153"/>
        <w:tab w:val="right" w:pos="8306"/>
      </w:tabs>
      <w:snapToGrid w:val="0"/>
      <w:jc w:val="left"/>
    </w:pPr>
    <w:rPr>
      <w:sz w:val="18"/>
      <w:szCs w:val="20"/>
      <w:lang w:val="zh-CN" w:bidi="he-IL"/>
    </w:rPr>
  </w:style>
  <w:style w:type="paragraph" w:styleId="24">
    <w:name w:val="header"/>
    <w:basedOn w:val="1"/>
    <w:link w:val="64"/>
    <w:unhideWhenUsed/>
    <w:qFormat/>
    <w:uiPriority w:val="0"/>
    <w:pPr>
      <w:pBdr>
        <w:bottom w:val="single" w:color="auto" w:sz="6" w:space="1"/>
      </w:pBdr>
      <w:tabs>
        <w:tab w:val="center" w:pos="4153"/>
        <w:tab w:val="right" w:pos="8306"/>
      </w:tabs>
      <w:snapToGrid w:val="0"/>
      <w:jc w:val="center"/>
    </w:pPr>
    <w:rPr>
      <w:sz w:val="18"/>
      <w:szCs w:val="18"/>
      <w:lang w:val="zh-CN"/>
    </w:rPr>
  </w:style>
  <w:style w:type="paragraph" w:styleId="25">
    <w:name w:val="toc 1"/>
    <w:basedOn w:val="1"/>
    <w:next w:val="1"/>
    <w:semiHidden/>
    <w:unhideWhenUsed/>
    <w:qFormat/>
    <w:uiPriority w:val="0"/>
    <w:pPr>
      <w:spacing w:before="120" w:after="120" w:line="240" w:lineRule="auto"/>
      <w:ind w:firstLine="0" w:firstLineChars="0"/>
      <w:jc w:val="left"/>
    </w:pPr>
    <w:rPr>
      <w:rFonts w:ascii="Times New Roman" w:hAnsi="Times New Roman" w:cs="Times New Roman"/>
      <w:bCs/>
      <w:caps/>
      <w:sz w:val="20"/>
    </w:rPr>
  </w:style>
  <w:style w:type="paragraph" w:styleId="26">
    <w:name w:val="toc 4"/>
    <w:basedOn w:val="1"/>
    <w:next w:val="1"/>
    <w:unhideWhenUsed/>
    <w:qFormat/>
    <w:uiPriority w:val="0"/>
    <w:pPr>
      <w:tabs>
        <w:tab w:val="right" w:leader="dot" w:pos="8302"/>
      </w:tabs>
      <w:spacing w:line="360" w:lineRule="exact"/>
      <w:ind w:left="629"/>
      <w:jc w:val="left"/>
    </w:pPr>
    <w:rPr>
      <w:sz w:val="18"/>
      <w:szCs w:val="18"/>
    </w:rPr>
  </w:style>
  <w:style w:type="paragraph" w:styleId="27">
    <w:name w:val="Subtitle"/>
    <w:basedOn w:val="1"/>
    <w:link w:val="68"/>
    <w:qFormat/>
    <w:uiPriority w:val="0"/>
    <w:pPr>
      <w:spacing w:before="240" w:after="60" w:line="312" w:lineRule="auto"/>
      <w:jc w:val="center"/>
      <w:outlineLvl w:val="1"/>
    </w:pPr>
    <w:rPr>
      <w:rFonts w:ascii="Arial" w:hAnsi="Arial"/>
      <w:b/>
      <w:bCs/>
      <w:kern w:val="28"/>
      <w:sz w:val="32"/>
      <w:szCs w:val="32"/>
      <w:lang w:val="zh-CN"/>
    </w:rPr>
  </w:style>
  <w:style w:type="paragraph" w:styleId="28">
    <w:name w:val="List"/>
    <w:basedOn w:val="1"/>
    <w:qFormat/>
    <w:uiPriority w:val="0"/>
    <w:pPr>
      <w:ind w:left="420" w:hanging="420"/>
    </w:pPr>
    <w:rPr>
      <w:rFonts w:ascii="Arial" w:hAnsi="Arial" w:eastAsia="楷体_GB2312"/>
      <w:sz w:val="28"/>
    </w:rPr>
  </w:style>
  <w:style w:type="paragraph" w:styleId="29">
    <w:name w:val="Body Text Indent 3"/>
    <w:basedOn w:val="1"/>
    <w:link w:val="138"/>
    <w:semiHidden/>
    <w:unhideWhenUsed/>
    <w:qFormat/>
    <w:uiPriority w:val="99"/>
    <w:pPr>
      <w:spacing w:after="120"/>
      <w:ind w:left="420" w:leftChars="200"/>
    </w:pPr>
    <w:rPr>
      <w:sz w:val="16"/>
      <w:szCs w:val="16"/>
    </w:rPr>
  </w:style>
  <w:style w:type="paragraph" w:styleId="30">
    <w:name w:val="toc 2"/>
    <w:basedOn w:val="31"/>
    <w:next w:val="31"/>
    <w:unhideWhenUsed/>
    <w:qFormat/>
    <w:uiPriority w:val="0"/>
    <w:pPr>
      <w:ind w:left="210" w:leftChars="0"/>
      <w:jc w:val="left"/>
    </w:pPr>
    <w:rPr>
      <w:rFonts w:ascii="Times New Roman" w:eastAsia="宋体"/>
      <w:b w:val="0"/>
      <w:bCs w:val="0"/>
      <w:smallCaps/>
      <w:sz w:val="20"/>
    </w:rPr>
  </w:style>
  <w:style w:type="paragraph" w:styleId="31">
    <w:name w:val="index 2"/>
    <w:basedOn w:val="1"/>
    <w:next w:val="1"/>
    <w:semiHidden/>
    <w:unhideWhenUsed/>
    <w:qFormat/>
    <w:uiPriority w:val="0"/>
    <w:pPr>
      <w:ind w:left="420" w:leftChars="200"/>
    </w:pPr>
    <w:rPr>
      <w:rFonts w:ascii="仿宋_GB2312" w:eastAsia="仿宋_GB2312"/>
      <w:b/>
      <w:bCs/>
      <w:sz w:val="30"/>
      <w:szCs w:val="20"/>
    </w:rPr>
  </w:style>
  <w:style w:type="paragraph" w:styleId="32">
    <w:name w:val="Body Text 2"/>
    <w:basedOn w:val="1"/>
    <w:link w:val="70"/>
    <w:semiHidden/>
    <w:unhideWhenUsed/>
    <w:qFormat/>
    <w:uiPriority w:val="0"/>
    <w:pPr>
      <w:spacing w:line="320" w:lineRule="exact"/>
    </w:pPr>
    <w:rPr>
      <w:rFonts w:ascii="楷体_GB2312" w:eastAsia="楷体_GB2312"/>
      <w:color w:val="000000"/>
      <w:sz w:val="24"/>
      <w:szCs w:val="20"/>
      <w:lang w:val="zh-CN"/>
    </w:rPr>
  </w:style>
  <w:style w:type="paragraph" w:styleId="33">
    <w:name w:val="Normal (Web)"/>
    <w:basedOn w:val="1"/>
    <w:unhideWhenUsed/>
    <w:qFormat/>
    <w:uiPriority w:val="0"/>
    <w:pPr>
      <w:widowControl/>
      <w:spacing w:before="100" w:beforeAutospacing="1" w:after="100" w:afterAutospacing="1"/>
      <w:ind w:firstLine="480"/>
      <w:jc w:val="left"/>
    </w:pPr>
    <w:rPr>
      <w:rFonts w:ascii="宋体" w:hAnsi="宋体"/>
      <w:kern w:val="0"/>
      <w:sz w:val="24"/>
    </w:rPr>
  </w:style>
  <w:style w:type="paragraph" w:styleId="34">
    <w:name w:val="index 1"/>
    <w:basedOn w:val="1"/>
    <w:next w:val="1"/>
    <w:semiHidden/>
    <w:unhideWhenUsed/>
    <w:qFormat/>
    <w:uiPriority w:val="0"/>
    <w:pPr>
      <w:spacing w:line="310" w:lineRule="exact"/>
      <w:ind w:firstLine="72" w:firstLineChars="30"/>
    </w:pPr>
    <w:rPr>
      <w:rFonts w:ascii="Arial" w:hAnsi="Arial" w:cs="Arial"/>
      <w:b/>
      <w:sz w:val="24"/>
      <w:szCs w:val="20"/>
    </w:rPr>
  </w:style>
  <w:style w:type="paragraph" w:styleId="35">
    <w:name w:val="Title"/>
    <w:basedOn w:val="1"/>
    <w:link w:val="66"/>
    <w:qFormat/>
    <w:uiPriority w:val="0"/>
    <w:pPr>
      <w:spacing w:before="240" w:after="60"/>
      <w:jc w:val="center"/>
      <w:outlineLvl w:val="0"/>
    </w:pPr>
    <w:rPr>
      <w:rFonts w:ascii="Arial" w:hAnsi="Arial"/>
      <w:b/>
      <w:bCs/>
      <w:sz w:val="32"/>
      <w:szCs w:val="32"/>
      <w:lang w:val="zh-CN"/>
    </w:rPr>
  </w:style>
  <w:style w:type="paragraph" w:styleId="36">
    <w:name w:val="Body Text First Indent 2"/>
    <w:basedOn w:val="17"/>
    <w:next w:val="1"/>
    <w:link w:val="136"/>
    <w:semiHidden/>
    <w:unhideWhenUsed/>
    <w:qFormat/>
    <w:uiPriority w:val="99"/>
    <w:pPr>
      <w:ind w:firstLine="420" w:firstLineChars="200"/>
    </w:pPr>
  </w:style>
  <w:style w:type="table" w:styleId="38">
    <w:name w:val="Table Grid"/>
    <w:basedOn w:val="3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Strong"/>
    <w:basedOn w:val="39"/>
    <w:qFormat/>
    <w:uiPriority w:val="22"/>
    <w:rPr>
      <w:b/>
      <w:bCs/>
    </w:rPr>
  </w:style>
  <w:style w:type="character" w:styleId="41">
    <w:name w:val="FollowedHyperlink"/>
    <w:semiHidden/>
    <w:unhideWhenUsed/>
    <w:qFormat/>
    <w:uiPriority w:val="99"/>
    <w:rPr>
      <w:color w:val="800080"/>
      <w:u w:val="single"/>
    </w:rPr>
  </w:style>
  <w:style w:type="character" w:styleId="42">
    <w:name w:val="Emphasis"/>
    <w:basedOn w:val="39"/>
    <w:qFormat/>
    <w:uiPriority w:val="20"/>
    <w:rPr>
      <w:b/>
      <w:bCs/>
    </w:rPr>
  </w:style>
  <w:style w:type="character" w:styleId="43">
    <w:name w:val="HTML Definition"/>
    <w:basedOn w:val="39"/>
    <w:semiHidden/>
    <w:unhideWhenUsed/>
    <w:qFormat/>
    <w:uiPriority w:val="99"/>
  </w:style>
  <w:style w:type="character" w:styleId="44">
    <w:name w:val="HTML Variable"/>
    <w:basedOn w:val="39"/>
    <w:semiHidden/>
    <w:unhideWhenUsed/>
    <w:qFormat/>
    <w:uiPriority w:val="99"/>
  </w:style>
  <w:style w:type="character" w:styleId="45">
    <w:name w:val="Hyperlink"/>
    <w:unhideWhenUsed/>
    <w:qFormat/>
    <w:uiPriority w:val="0"/>
    <w:rPr>
      <w:color w:val="0000FF"/>
      <w:u w:val="single"/>
    </w:rPr>
  </w:style>
  <w:style w:type="character" w:styleId="46">
    <w:name w:val="HTML Code"/>
    <w:basedOn w:val="39"/>
    <w:semiHidden/>
    <w:unhideWhenUsed/>
    <w:qFormat/>
    <w:uiPriority w:val="99"/>
    <w:rPr>
      <w:rFonts w:hint="default" w:ascii="Consolas" w:hAnsi="Consolas" w:eastAsia="Consolas" w:cs="Consolas"/>
      <w:color w:val="C7254E"/>
      <w:sz w:val="21"/>
      <w:szCs w:val="21"/>
      <w:shd w:val="clear" w:fill="F9F2F4"/>
    </w:rPr>
  </w:style>
  <w:style w:type="character" w:styleId="47">
    <w:name w:val="HTML Cite"/>
    <w:basedOn w:val="39"/>
    <w:semiHidden/>
    <w:unhideWhenUsed/>
    <w:qFormat/>
    <w:uiPriority w:val="99"/>
  </w:style>
  <w:style w:type="character" w:styleId="48">
    <w:name w:val="HTML Keyboard"/>
    <w:basedOn w:val="39"/>
    <w:semiHidden/>
    <w:unhideWhenUsed/>
    <w:qFormat/>
    <w:uiPriority w:val="99"/>
    <w:rPr>
      <w:rFonts w:hint="default" w:ascii="Consolas" w:hAnsi="Consolas" w:eastAsia="Consolas" w:cs="Consolas"/>
      <w:color w:val="FFFFFF"/>
      <w:sz w:val="21"/>
      <w:szCs w:val="21"/>
      <w:shd w:val="clear" w:fill="333333"/>
    </w:rPr>
  </w:style>
  <w:style w:type="character" w:styleId="49">
    <w:name w:val="HTML Sample"/>
    <w:basedOn w:val="39"/>
    <w:semiHidden/>
    <w:unhideWhenUsed/>
    <w:qFormat/>
    <w:uiPriority w:val="99"/>
    <w:rPr>
      <w:rFonts w:ascii="Consolas" w:hAnsi="Consolas" w:eastAsia="Consolas" w:cs="Consolas"/>
      <w:sz w:val="21"/>
      <w:szCs w:val="21"/>
    </w:rPr>
  </w:style>
  <w:style w:type="paragraph" w:customStyle="1" w:styleId="50">
    <w:name w:val="TOC1"/>
    <w:basedOn w:val="1"/>
    <w:next w:val="1"/>
    <w:qFormat/>
    <w:uiPriority w:val="0"/>
  </w:style>
  <w:style w:type="paragraph" w:customStyle="1" w:styleId="51">
    <w:name w:val="标题 5（有编号）（绿盟科技）"/>
    <w:next w:val="52"/>
    <w:qFormat/>
    <w:uiPriority w:val="0"/>
    <w:pPr>
      <w:keepNext/>
      <w:keepLines/>
      <w:widowControl w:val="0"/>
      <w:numPr>
        <w:ilvl w:val="4"/>
        <w:numId w:val="1"/>
      </w:numPr>
      <w:tabs>
        <w:tab w:val="left" w:pos="0"/>
      </w:tabs>
      <w:spacing w:before="280" w:after="156" w:line="377" w:lineRule="auto"/>
      <w:jc w:val="both"/>
      <w:outlineLvl w:val="4"/>
    </w:pPr>
    <w:rPr>
      <w:rFonts w:ascii="Arial" w:hAnsi="Arial" w:eastAsia="黑体" w:cs="Times New Roman"/>
      <w:b/>
      <w:sz w:val="21"/>
      <w:szCs w:val="28"/>
      <w:lang w:val="en-US" w:eastAsia="zh-CN" w:bidi="ar-SA"/>
    </w:rPr>
  </w:style>
  <w:style w:type="paragraph" w:customStyle="1" w:styleId="52">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53">
    <w:name w:val="标题 1 Char"/>
    <w:link w:val="4"/>
    <w:qFormat/>
    <w:uiPriority w:val="0"/>
    <w:rPr>
      <w:rFonts w:ascii="Times New Roman" w:hAnsi="Times New Roman"/>
      <w:b/>
      <w:bCs/>
      <w:kern w:val="44"/>
      <w:sz w:val="44"/>
      <w:szCs w:val="44"/>
    </w:rPr>
  </w:style>
  <w:style w:type="character" w:customStyle="1" w:styleId="54">
    <w:name w:val="标题 2 Char"/>
    <w:link w:val="5"/>
    <w:semiHidden/>
    <w:qFormat/>
    <w:uiPriority w:val="0"/>
    <w:rPr>
      <w:rFonts w:ascii="宋体" w:hAnsi="宋体" w:cs="宋体"/>
      <w:color w:val="000000"/>
      <w:kern w:val="2"/>
      <w:sz w:val="28"/>
      <w:szCs w:val="24"/>
    </w:rPr>
  </w:style>
  <w:style w:type="character" w:customStyle="1" w:styleId="55">
    <w:name w:val="标题 3 Char"/>
    <w:link w:val="6"/>
    <w:qFormat/>
    <w:uiPriority w:val="0"/>
    <w:rPr>
      <w:rFonts w:ascii="仿宋_GB2312" w:hAnsi="宋体"/>
      <w:b/>
      <w:sz w:val="28"/>
      <w:lang w:val="zh-CN" w:eastAsia="zh-CN"/>
    </w:rPr>
  </w:style>
  <w:style w:type="character" w:customStyle="1" w:styleId="56">
    <w:name w:val="标题 4 Char"/>
    <w:link w:val="7"/>
    <w:semiHidden/>
    <w:qFormat/>
    <w:uiPriority w:val="0"/>
    <w:rPr>
      <w:rFonts w:ascii="Arial" w:hAnsi="Arial" w:eastAsia="黑体"/>
      <w:b/>
      <w:bCs/>
      <w:kern w:val="2"/>
      <w:sz w:val="24"/>
      <w:szCs w:val="28"/>
    </w:rPr>
  </w:style>
  <w:style w:type="character" w:customStyle="1" w:styleId="57">
    <w:name w:val="标题 5 Char"/>
    <w:link w:val="8"/>
    <w:semiHidden/>
    <w:qFormat/>
    <w:uiPriority w:val="0"/>
    <w:rPr>
      <w:rFonts w:ascii="Times New Roman" w:hAnsi="Times New Roman"/>
      <w:b/>
      <w:bCs/>
      <w:kern w:val="2"/>
      <w:sz w:val="28"/>
      <w:szCs w:val="28"/>
    </w:rPr>
  </w:style>
  <w:style w:type="character" w:customStyle="1" w:styleId="58">
    <w:name w:val="标题 6 Char"/>
    <w:link w:val="9"/>
    <w:semiHidden/>
    <w:qFormat/>
    <w:uiPriority w:val="0"/>
    <w:rPr>
      <w:rFonts w:ascii="宋体" w:hAnsi="宋体" w:cs="宋体"/>
      <w:bCs/>
      <w:kern w:val="2"/>
      <w:sz w:val="24"/>
      <w:szCs w:val="24"/>
    </w:rPr>
  </w:style>
  <w:style w:type="character" w:customStyle="1" w:styleId="59">
    <w:name w:val="标题 7 Char"/>
    <w:link w:val="10"/>
    <w:semiHidden/>
    <w:qFormat/>
    <w:uiPriority w:val="0"/>
    <w:rPr>
      <w:rFonts w:ascii="宋体" w:hAnsi="Times New Roman"/>
      <w:bCs/>
      <w:kern w:val="2"/>
      <w:sz w:val="24"/>
      <w:szCs w:val="24"/>
    </w:rPr>
  </w:style>
  <w:style w:type="character" w:customStyle="1" w:styleId="60">
    <w:name w:val="标题 8 Char"/>
    <w:link w:val="11"/>
    <w:semiHidden/>
    <w:qFormat/>
    <w:uiPriority w:val="0"/>
    <w:rPr>
      <w:rFonts w:ascii="Arial" w:hAnsi="Arial" w:eastAsia="黑体"/>
      <w:kern w:val="2"/>
      <w:sz w:val="24"/>
      <w:szCs w:val="24"/>
    </w:rPr>
  </w:style>
  <w:style w:type="character" w:customStyle="1" w:styleId="61">
    <w:name w:val="标题 9 Char"/>
    <w:link w:val="12"/>
    <w:semiHidden/>
    <w:qFormat/>
    <w:uiPriority w:val="0"/>
    <w:rPr>
      <w:rFonts w:ascii="Arial" w:hAnsi="Arial" w:eastAsia="黑体"/>
      <w:kern w:val="2"/>
      <w:sz w:val="21"/>
      <w:szCs w:val="21"/>
    </w:rPr>
  </w:style>
  <w:style w:type="character" w:customStyle="1" w:styleId="62">
    <w:name w:val="正文缩进 Char"/>
    <w:link w:val="13"/>
    <w:semiHidden/>
    <w:qFormat/>
    <w:locked/>
    <w:uiPriority w:val="0"/>
    <w:rPr>
      <w:kern w:val="2"/>
      <w:sz w:val="21"/>
    </w:rPr>
  </w:style>
  <w:style w:type="character" w:customStyle="1" w:styleId="63">
    <w:name w:val="批注文字 Char"/>
    <w:link w:val="16"/>
    <w:qFormat/>
    <w:uiPriority w:val="0"/>
    <w:rPr>
      <w:rFonts w:ascii="Times New Roman" w:hAnsi="Times New Roman"/>
      <w:kern w:val="2"/>
      <w:sz w:val="21"/>
      <w:szCs w:val="24"/>
    </w:rPr>
  </w:style>
  <w:style w:type="character" w:customStyle="1" w:styleId="64">
    <w:name w:val="页眉 Char"/>
    <w:link w:val="24"/>
    <w:qFormat/>
    <w:uiPriority w:val="0"/>
    <w:rPr>
      <w:rFonts w:ascii="Times New Roman" w:hAnsi="Times New Roman"/>
      <w:kern w:val="2"/>
      <w:sz w:val="18"/>
      <w:szCs w:val="18"/>
    </w:rPr>
  </w:style>
  <w:style w:type="character" w:customStyle="1" w:styleId="65">
    <w:name w:val="页脚 Char"/>
    <w:link w:val="23"/>
    <w:qFormat/>
    <w:uiPriority w:val="99"/>
    <w:rPr>
      <w:rFonts w:ascii="Times New Roman" w:hAnsi="Times New Roman"/>
      <w:kern w:val="2"/>
      <w:sz w:val="18"/>
      <w:lang w:bidi="he-IL"/>
    </w:rPr>
  </w:style>
  <w:style w:type="character" w:customStyle="1" w:styleId="66">
    <w:name w:val="标题 Char"/>
    <w:link w:val="35"/>
    <w:qFormat/>
    <w:uiPriority w:val="0"/>
    <w:rPr>
      <w:rFonts w:ascii="Arial" w:hAnsi="Arial" w:cs="Arial"/>
      <w:b/>
      <w:bCs/>
      <w:kern w:val="2"/>
      <w:sz w:val="32"/>
      <w:szCs w:val="32"/>
    </w:rPr>
  </w:style>
  <w:style w:type="character" w:customStyle="1" w:styleId="67">
    <w:name w:val="正文文本 Char"/>
    <w:link w:val="2"/>
    <w:qFormat/>
    <w:uiPriority w:val="0"/>
    <w:rPr>
      <w:rFonts w:ascii="Times New Roman" w:hAnsi="Times New Roman"/>
      <w:kern w:val="2"/>
      <w:sz w:val="21"/>
      <w:szCs w:val="24"/>
    </w:rPr>
  </w:style>
  <w:style w:type="character" w:customStyle="1" w:styleId="68">
    <w:name w:val="副标题 Char"/>
    <w:link w:val="27"/>
    <w:qFormat/>
    <w:uiPriority w:val="0"/>
    <w:rPr>
      <w:rFonts w:ascii="Arial" w:hAnsi="Arial" w:cs="Arial"/>
      <w:b/>
      <w:bCs/>
      <w:kern w:val="28"/>
      <w:sz w:val="32"/>
      <w:szCs w:val="32"/>
    </w:rPr>
  </w:style>
  <w:style w:type="character" w:customStyle="1" w:styleId="69">
    <w:name w:val="日期 Char"/>
    <w:link w:val="21"/>
    <w:semiHidden/>
    <w:qFormat/>
    <w:uiPriority w:val="0"/>
    <w:rPr>
      <w:rFonts w:ascii="Times New Roman" w:hAnsi="Times New Roman"/>
      <w:kern w:val="2"/>
      <w:sz w:val="21"/>
      <w:szCs w:val="24"/>
    </w:rPr>
  </w:style>
  <w:style w:type="character" w:customStyle="1" w:styleId="70">
    <w:name w:val="正文文本 2 Char"/>
    <w:link w:val="32"/>
    <w:semiHidden/>
    <w:qFormat/>
    <w:uiPriority w:val="0"/>
    <w:rPr>
      <w:rFonts w:ascii="楷体_GB2312" w:hAnsi="Times New Roman" w:eastAsia="楷体_GB2312"/>
      <w:color w:val="000000"/>
      <w:kern w:val="2"/>
      <w:sz w:val="24"/>
    </w:rPr>
  </w:style>
  <w:style w:type="character" w:customStyle="1" w:styleId="71">
    <w:name w:val="纯文本 Char"/>
    <w:link w:val="20"/>
    <w:semiHidden/>
    <w:qFormat/>
    <w:uiPriority w:val="0"/>
    <w:rPr>
      <w:rFonts w:ascii="宋体" w:hAnsi="Courier New"/>
      <w:kern w:val="2"/>
      <w:sz w:val="21"/>
    </w:rPr>
  </w:style>
  <w:style w:type="paragraph" w:styleId="72">
    <w:name w:val="List Paragraph"/>
    <w:basedOn w:val="1"/>
    <w:qFormat/>
    <w:uiPriority w:val="99"/>
    <w:pPr>
      <w:ind w:firstLine="420" w:firstLineChars="200"/>
    </w:pPr>
    <w:rPr>
      <w:rFonts w:ascii="Calibri" w:hAnsi="Calibri"/>
      <w:szCs w:val="22"/>
    </w:rPr>
  </w:style>
  <w:style w:type="character" w:customStyle="1" w:styleId="73">
    <w:name w:val="无间隔 Char"/>
    <w:link w:val="74"/>
    <w:semiHidden/>
    <w:qFormat/>
    <w:locked/>
    <w:uiPriority w:val="0"/>
    <w:rPr>
      <w:sz w:val="22"/>
      <w:szCs w:val="22"/>
      <w:lang w:val="en-US" w:eastAsia="zh-CN" w:bidi="ar-SA"/>
    </w:rPr>
  </w:style>
  <w:style w:type="paragraph" w:customStyle="1" w:styleId="74">
    <w:name w:val="无间隔1"/>
    <w:link w:val="73"/>
    <w:semiHidden/>
    <w:qFormat/>
    <w:uiPriority w:val="0"/>
    <w:rPr>
      <w:rFonts w:ascii="Calibri" w:hAnsi="Calibri" w:eastAsia="宋体" w:cs="Times New Roman"/>
      <w:sz w:val="22"/>
      <w:szCs w:val="22"/>
      <w:lang w:val="en-US" w:eastAsia="zh-CN" w:bidi="ar-SA"/>
    </w:rPr>
  </w:style>
  <w:style w:type="character" w:customStyle="1" w:styleId="75">
    <w:name w:val="正文缩进2格 Char Char"/>
    <w:link w:val="76"/>
    <w:semiHidden/>
    <w:qFormat/>
    <w:locked/>
    <w:uiPriority w:val="0"/>
    <w:rPr>
      <w:rFonts w:ascii="仿宋_GB2312" w:hAnsi="宋体" w:eastAsia="仿宋_GB2312"/>
      <w:kern w:val="2"/>
      <w:sz w:val="31"/>
      <w:szCs w:val="28"/>
    </w:rPr>
  </w:style>
  <w:style w:type="paragraph" w:customStyle="1" w:styleId="76">
    <w:name w:val="正文缩进2格"/>
    <w:basedOn w:val="1"/>
    <w:link w:val="75"/>
    <w:semiHidden/>
    <w:qFormat/>
    <w:uiPriority w:val="0"/>
    <w:pPr>
      <w:spacing w:line="600" w:lineRule="exact"/>
      <w:ind w:firstLine="639" w:firstLineChars="206"/>
    </w:pPr>
    <w:rPr>
      <w:rFonts w:ascii="仿宋_GB2312" w:hAnsi="宋体" w:eastAsia="仿宋_GB2312"/>
      <w:sz w:val="31"/>
      <w:szCs w:val="28"/>
      <w:lang w:val="zh-CN"/>
    </w:rPr>
  </w:style>
  <w:style w:type="paragraph" w:customStyle="1" w:styleId="77">
    <w:name w:val="p18"/>
    <w:basedOn w:val="1"/>
    <w:semiHidden/>
    <w:qFormat/>
    <w:uiPriority w:val="0"/>
    <w:pPr>
      <w:widowControl/>
      <w:spacing w:line="365" w:lineRule="atLeast"/>
      <w:ind w:left="1"/>
    </w:pPr>
    <w:rPr>
      <w:kern w:val="0"/>
      <w:sz w:val="20"/>
      <w:szCs w:val="20"/>
    </w:rPr>
  </w:style>
  <w:style w:type="paragraph" w:customStyle="1" w:styleId="78">
    <w:name w:val="题注4"/>
    <w:basedOn w:val="1"/>
    <w:next w:val="14"/>
    <w:semiHidden/>
    <w:qFormat/>
    <w:uiPriority w:val="0"/>
    <w:pPr>
      <w:ind w:left="-132" w:leftChars="-64" w:right="-105" w:rightChars="-50" w:hanging="2"/>
      <w:jc w:val="center"/>
    </w:pPr>
    <w:rPr>
      <w:b/>
      <w:color w:val="FF0000"/>
      <w:szCs w:val="21"/>
      <w:lang w:val="en-GB"/>
    </w:rPr>
  </w:style>
  <w:style w:type="paragraph" w:customStyle="1" w:styleId="79">
    <w:name w:val="Default Paragraph Font Para Char Char Char Char Char Char"/>
    <w:basedOn w:val="1"/>
    <w:semiHidden/>
    <w:qFormat/>
    <w:uiPriority w:val="0"/>
    <w:pPr>
      <w:widowControl/>
      <w:spacing w:after="160" w:line="240" w:lineRule="exact"/>
      <w:jc w:val="left"/>
    </w:pPr>
    <w:rPr>
      <w:rFonts w:ascii="Verdana" w:hAnsi="Verdana"/>
      <w:kern w:val="0"/>
      <w:sz w:val="20"/>
      <w:szCs w:val="20"/>
      <w:lang w:eastAsia="en-US"/>
    </w:rPr>
  </w:style>
  <w:style w:type="paragraph" w:customStyle="1" w:styleId="80">
    <w:name w:val="Char2"/>
    <w:basedOn w:val="1"/>
    <w:semiHidden/>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81">
    <w:name w:val="样式1"/>
    <w:basedOn w:val="7"/>
    <w:semiHidden/>
    <w:qFormat/>
    <w:uiPriority w:val="0"/>
    <w:pPr>
      <w:spacing w:line="300" w:lineRule="exact"/>
    </w:pPr>
    <w:rPr>
      <w:rFonts w:ascii="Times New Roman" w:hAnsi="Times New Roman" w:eastAsia="宋体"/>
    </w:rPr>
  </w:style>
  <w:style w:type="paragraph" w:customStyle="1" w:styleId="82">
    <w:name w:val="标题2"/>
    <w:qFormat/>
    <w:uiPriority w:val="0"/>
    <w:pPr>
      <w:widowControl w:val="0"/>
      <w:spacing w:beforeLines="100" w:afterLines="100"/>
      <w:jc w:val="center"/>
      <w:outlineLvl w:val="1"/>
    </w:pPr>
    <w:rPr>
      <w:rFonts w:ascii="黑体" w:hAnsi="黑体" w:eastAsia="黑体" w:cs="Times New Roman"/>
      <w:color w:val="000000"/>
      <w:kern w:val="2"/>
      <w:sz w:val="44"/>
      <w:szCs w:val="44"/>
      <w:lang w:val="en-US" w:eastAsia="zh-CN" w:bidi="ar-SA"/>
    </w:rPr>
  </w:style>
  <w:style w:type="paragraph" w:customStyle="1" w:styleId="83">
    <w:name w:val="Char Char2 Char"/>
    <w:basedOn w:val="1"/>
    <w:semiHidden/>
    <w:qFormat/>
    <w:uiPriority w:val="0"/>
    <w:rPr>
      <w:rFonts w:ascii="宋体" w:hAnsi="宋体"/>
      <w:b/>
      <w:sz w:val="28"/>
      <w:szCs w:val="28"/>
    </w:rPr>
  </w:style>
  <w:style w:type="paragraph" w:customStyle="1" w:styleId="84">
    <w:name w:val="表头"/>
    <w:basedOn w:val="14"/>
    <w:semiHidden/>
    <w:qFormat/>
    <w:uiPriority w:val="0"/>
    <w:pPr>
      <w:keepNext/>
      <w:keepLines/>
      <w:spacing w:before="120" w:after="120" w:line="300" w:lineRule="auto"/>
      <w:jc w:val="center"/>
    </w:pPr>
    <w:rPr>
      <w:sz w:val="21"/>
      <w:szCs w:val="21"/>
    </w:rPr>
  </w:style>
  <w:style w:type="paragraph" w:customStyle="1" w:styleId="85">
    <w:name w:val="1 Char Char Char Char"/>
    <w:basedOn w:val="1"/>
    <w:semiHidden/>
    <w:qFormat/>
    <w:uiPriority w:val="0"/>
    <w:pPr>
      <w:spacing w:after="160" w:line="240" w:lineRule="exact"/>
    </w:pPr>
  </w:style>
  <w:style w:type="paragraph" w:customStyle="1" w:styleId="86">
    <w:name w:val="样式 标题 3 + 段前: 0.5 行 段后: 0.5 行"/>
    <w:basedOn w:val="6"/>
    <w:qFormat/>
    <w:uiPriority w:val="0"/>
    <w:pPr>
      <w:keepNext w:val="0"/>
      <w:spacing w:beforeLines="0" w:afterLines="0"/>
      <w:ind w:left="907"/>
      <w:jc w:val="left"/>
    </w:pPr>
    <w:rPr>
      <w:bCs/>
      <w:sz w:val="21"/>
    </w:rPr>
  </w:style>
  <w:style w:type="paragraph" w:customStyle="1" w:styleId="87">
    <w:name w:val="Default Paragraph Font Para Char"/>
    <w:basedOn w:val="1"/>
    <w:semiHidden/>
    <w:qFormat/>
    <w:uiPriority w:val="0"/>
    <w:pPr>
      <w:widowControl/>
      <w:spacing w:after="160" w:line="240" w:lineRule="exact"/>
      <w:jc w:val="left"/>
    </w:pPr>
    <w:rPr>
      <w:rFonts w:ascii="Verdana" w:hAnsi="Verdana"/>
      <w:kern w:val="0"/>
      <w:sz w:val="20"/>
      <w:szCs w:val="20"/>
      <w:lang w:eastAsia="en-US"/>
    </w:rPr>
  </w:style>
  <w:style w:type="paragraph" w:customStyle="1" w:styleId="88">
    <w:name w:val="p0"/>
    <w:basedOn w:val="1"/>
    <w:semiHidden/>
    <w:qFormat/>
    <w:uiPriority w:val="0"/>
    <w:pPr>
      <w:widowControl/>
    </w:pPr>
    <w:rPr>
      <w:kern w:val="0"/>
      <w:szCs w:val="21"/>
    </w:rPr>
  </w:style>
  <w:style w:type="character" w:customStyle="1" w:styleId="89">
    <w:name w:val="文档结构图 Char"/>
    <w:link w:val="15"/>
    <w:semiHidden/>
    <w:qFormat/>
    <w:uiPriority w:val="0"/>
    <w:rPr>
      <w:rFonts w:ascii="宋体" w:hAnsi="Times New Roman"/>
      <w:kern w:val="2"/>
      <w:sz w:val="18"/>
      <w:szCs w:val="18"/>
    </w:rPr>
  </w:style>
  <w:style w:type="paragraph" w:customStyle="1" w:styleId="90">
    <w:name w:val="Char1"/>
    <w:basedOn w:val="15"/>
    <w:semiHidden/>
    <w:qFormat/>
    <w:uiPriority w:val="0"/>
    <w:pPr>
      <w:shd w:val="clear" w:color="auto" w:fill="000080"/>
    </w:pPr>
    <w:rPr>
      <w:rFonts w:ascii="Times New Roman"/>
      <w:kern w:val="0"/>
      <w:sz w:val="21"/>
      <w:szCs w:val="20"/>
    </w:rPr>
  </w:style>
  <w:style w:type="paragraph" w:customStyle="1" w:styleId="91">
    <w:name w:val="Char Char Char Char Char"/>
    <w:basedOn w:val="1"/>
    <w:semiHidden/>
    <w:qFormat/>
    <w:uiPriority w:val="0"/>
    <w:pPr>
      <w:widowControl/>
      <w:tabs>
        <w:tab w:val="left" w:pos="1360"/>
      </w:tabs>
      <w:ind w:left="1360" w:hanging="720"/>
      <w:jc w:val="left"/>
    </w:pPr>
    <w:rPr>
      <w:rFonts w:ascii="宋体" w:hAnsi="宋体" w:cs="宋体"/>
      <w:kern w:val="0"/>
      <w:sz w:val="24"/>
    </w:rPr>
  </w:style>
  <w:style w:type="paragraph" w:customStyle="1" w:styleId="92">
    <w:name w:val="标题4"/>
    <w:semiHidden/>
    <w:qFormat/>
    <w:uiPriority w:val="0"/>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93">
    <w:name w:val="Char Char Char Char Char Char Char"/>
    <w:basedOn w:val="1"/>
    <w:semiHidden/>
    <w:qFormat/>
    <w:uiPriority w:val="0"/>
    <w:pPr>
      <w:widowControl/>
      <w:spacing w:after="160" w:line="240" w:lineRule="exact"/>
      <w:jc w:val="left"/>
    </w:pPr>
    <w:rPr>
      <w:rFonts w:ascii="宋体" w:hAnsi="宋体"/>
      <w:b/>
      <w:sz w:val="24"/>
      <w:szCs w:val="20"/>
    </w:rPr>
  </w:style>
  <w:style w:type="paragraph" w:customStyle="1" w:styleId="94">
    <w:name w:val="正文1"/>
    <w:qFormat/>
    <w:uiPriority w:val="99"/>
    <w:pPr>
      <w:widowControl w:val="0"/>
      <w:spacing w:line="360" w:lineRule="auto"/>
      <w:jc w:val="both"/>
    </w:pPr>
    <w:rPr>
      <w:rFonts w:ascii="宋体" w:hAnsi="宋体" w:eastAsia="宋体" w:cs="宋体"/>
      <w:sz w:val="21"/>
      <w:szCs w:val="21"/>
      <w:lang w:val="en-US" w:eastAsia="zh-CN" w:bidi="ar-SA"/>
    </w:rPr>
  </w:style>
  <w:style w:type="paragraph" w:customStyle="1" w:styleId="95">
    <w:name w:val="Char"/>
    <w:basedOn w:val="1"/>
    <w:semiHidden/>
    <w:qFormat/>
    <w:uiPriority w:val="0"/>
    <w:rPr>
      <w:rFonts w:ascii="仿宋_GB2312" w:eastAsia="仿宋_GB2312"/>
      <w:b/>
      <w:sz w:val="32"/>
      <w:szCs w:val="32"/>
    </w:rPr>
  </w:style>
  <w:style w:type="paragraph" w:customStyle="1" w:styleId="96">
    <w:name w:val="标题1"/>
    <w:next w:val="5"/>
    <w:semiHidden/>
    <w:qFormat/>
    <w:uiPriority w:val="0"/>
    <w:pPr>
      <w:widowControl w:val="0"/>
      <w:spacing w:afterLines="100"/>
      <w:jc w:val="center"/>
      <w:outlineLvl w:val="0"/>
    </w:pPr>
    <w:rPr>
      <w:rFonts w:ascii="宋体" w:hAnsi="宋体" w:eastAsia="宋体" w:cs="Times New Roman"/>
      <w:b/>
      <w:bCs/>
      <w:color w:val="000000"/>
      <w:kern w:val="44"/>
      <w:sz w:val="44"/>
      <w:szCs w:val="44"/>
      <w:lang w:val="en-US" w:eastAsia="zh-CN" w:bidi="ar-SA"/>
    </w:rPr>
  </w:style>
  <w:style w:type="paragraph" w:customStyle="1" w:styleId="97">
    <w:name w:val="标题3"/>
    <w:next w:val="7"/>
    <w:qFormat/>
    <w:uiPriority w:val="0"/>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98">
    <w:name w:val="正文首行缩进两字符"/>
    <w:basedOn w:val="1"/>
    <w:semiHidden/>
    <w:qFormat/>
    <w:uiPriority w:val="0"/>
    <w:pPr>
      <w:spacing w:line="360" w:lineRule="auto"/>
      <w:ind w:firstLine="200" w:firstLineChars="200"/>
    </w:pPr>
  </w:style>
  <w:style w:type="paragraph" w:customStyle="1" w:styleId="99">
    <w:name w:val="样式 标题 3h33rd levelH3l3CTHeading 3 - oldLevel 3 Headlevel..."/>
    <w:basedOn w:val="6"/>
    <w:semiHidden/>
    <w:qFormat/>
    <w:uiPriority w:val="0"/>
    <w:pPr>
      <w:widowControl w:val="0"/>
      <w:tabs>
        <w:tab w:val="left" w:pos="540"/>
      </w:tabs>
      <w:spacing w:before="156" w:beforeLines="0" w:after="156" w:afterLines="0" w:line="360" w:lineRule="auto"/>
      <w:ind w:left="0" w:firstLine="0"/>
      <w:jc w:val="both"/>
    </w:pPr>
    <w:rPr>
      <w:rFonts w:hAnsi="Times New Roman" w:eastAsia="黑体"/>
      <w:b w:val="0"/>
      <w:kern w:val="2"/>
      <w:sz w:val="24"/>
    </w:rPr>
  </w:style>
  <w:style w:type="paragraph" w:customStyle="1" w:styleId="100">
    <w:name w:val="普通 (Web)"/>
    <w:basedOn w:val="1"/>
    <w:semiHidden/>
    <w:qFormat/>
    <w:uiPriority w:val="0"/>
    <w:pPr>
      <w:widowControl/>
      <w:spacing w:before="100" w:beforeAutospacing="1" w:after="100" w:afterAutospacing="1"/>
      <w:jc w:val="left"/>
    </w:pPr>
    <w:rPr>
      <w:rFonts w:ascii="宋体" w:hAnsi="宋体"/>
      <w:kern w:val="0"/>
      <w:sz w:val="24"/>
    </w:rPr>
  </w:style>
  <w:style w:type="character" w:customStyle="1" w:styleId="101">
    <w:name w:val="bds_more1"/>
    <w:qFormat/>
    <w:uiPriority w:val="0"/>
    <w:rPr>
      <w:rFonts w:hint="eastAsia" w:ascii="宋体" w:hAnsi="宋体" w:eastAsia="宋体" w:cs="宋体"/>
    </w:rPr>
  </w:style>
  <w:style w:type="character" w:customStyle="1" w:styleId="102">
    <w:name w:val="tdog-systips"/>
    <w:qFormat/>
    <w:uiPriority w:val="0"/>
  </w:style>
  <w:style w:type="character" w:customStyle="1" w:styleId="103">
    <w:name w:val="tdog-popup-help"/>
    <w:qFormat/>
    <w:uiPriority w:val="0"/>
    <w:rPr>
      <w:vanish/>
    </w:rPr>
  </w:style>
  <w:style w:type="character" w:customStyle="1" w:styleId="104">
    <w:name w:val="tdog-simplepop-icon"/>
    <w:qFormat/>
    <w:uiPriority w:val="0"/>
  </w:style>
  <w:style w:type="character" w:customStyle="1" w:styleId="105">
    <w:name w:val="普通文字1 Char"/>
    <w:qFormat/>
    <w:uiPriority w:val="0"/>
    <w:rPr>
      <w:rFonts w:hint="eastAsia" w:ascii="宋体" w:hAnsi="Courier New" w:eastAsia="宋体" w:cs="Courier New"/>
      <w:kern w:val="2"/>
      <w:sz w:val="21"/>
      <w:szCs w:val="21"/>
      <w:lang w:val="en-US" w:eastAsia="zh-CN" w:bidi="ar-SA"/>
    </w:rPr>
  </w:style>
  <w:style w:type="character" w:customStyle="1" w:styleId="106">
    <w:name w:val="font01"/>
    <w:qFormat/>
    <w:uiPriority w:val="0"/>
    <w:rPr>
      <w:rFonts w:hint="eastAsia" w:ascii="宋体" w:hAnsi="宋体" w:eastAsia="宋体" w:cs="宋体"/>
      <w:b/>
      <w:color w:val="000000"/>
      <w:sz w:val="20"/>
      <w:szCs w:val="20"/>
    </w:rPr>
  </w:style>
  <w:style w:type="character" w:customStyle="1" w:styleId="107">
    <w:name w:val="tdog-info-toolopen"/>
    <w:qFormat/>
    <w:uiPriority w:val="0"/>
  </w:style>
  <w:style w:type="character" w:customStyle="1" w:styleId="108">
    <w:name w:val="tdog-popup-minimize"/>
    <w:qFormat/>
    <w:uiPriority w:val="0"/>
  </w:style>
  <w:style w:type="character" w:customStyle="1" w:styleId="109">
    <w:name w:val="纯文本 Char1"/>
    <w:semiHidden/>
    <w:qFormat/>
    <w:uiPriority w:val="99"/>
    <w:rPr>
      <w:rFonts w:hint="eastAsia" w:ascii="宋体" w:hAnsi="Courier New" w:eastAsia="宋体" w:cs="Courier New"/>
      <w:kern w:val="2"/>
      <w:sz w:val="21"/>
      <w:szCs w:val="21"/>
    </w:rPr>
  </w:style>
  <w:style w:type="character" w:customStyle="1" w:styleId="110">
    <w:name w:val="15"/>
    <w:qFormat/>
    <w:uiPriority w:val="0"/>
    <w:rPr>
      <w:rFonts w:hint="default" w:ascii="Times New Roman" w:hAnsi="Times New Roman" w:cs="Times New Roman"/>
      <w:color w:val="0000FF"/>
      <w:u w:val="single"/>
    </w:rPr>
  </w:style>
  <w:style w:type="character" w:customStyle="1" w:styleId="111">
    <w:name w:val="bds_more2"/>
    <w:qFormat/>
    <w:uiPriority w:val="0"/>
    <w:rPr>
      <w:rFonts w:hint="default" w:ascii="宋体 ! important" w:hAnsi="宋体 ! important" w:eastAsia="宋体 ! important" w:cs="宋体 ! important"/>
      <w:color w:val="454545"/>
      <w:sz w:val="21"/>
      <w:szCs w:val="21"/>
    </w:rPr>
  </w:style>
  <w:style w:type="character" w:customStyle="1" w:styleId="112">
    <w:name w:val="bds_nopic2"/>
    <w:qFormat/>
    <w:uiPriority w:val="0"/>
  </w:style>
  <w:style w:type="character" w:customStyle="1" w:styleId="113">
    <w:name w:val="正文文本 Char1"/>
    <w:semiHidden/>
    <w:qFormat/>
    <w:uiPriority w:val="99"/>
    <w:rPr>
      <w:kern w:val="2"/>
      <w:sz w:val="21"/>
      <w:szCs w:val="24"/>
    </w:rPr>
  </w:style>
  <w:style w:type="character" w:customStyle="1" w:styleId="114">
    <w:name w:val="tdog-msg-count"/>
    <w:qFormat/>
    <w:uiPriority w:val="0"/>
    <w:rPr>
      <w:color w:val="0B4F9E"/>
    </w:rPr>
  </w:style>
  <w:style w:type="character" w:customStyle="1" w:styleId="115">
    <w:name w:val="tdog-info-mailicon2"/>
    <w:qFormat/>
    <w:uiPriority w:val="0"/>
  </w:style>
  <w:style w:type="character" w:customStyle="1" w:styleId="116">
    <w:name w:val="日期 Char1"/>
    <w:semiHidden/>
    <w:qFormat/>
    <w:uiPriority w:val="99"/>
    <w:rPr>
      <w:kern w:val="2"/>
      <w:sz w:val="21"/>
      <w:szCs w:val="24"/>
    </w:rPr>
  </w:style>
  <w:style w:type="character" w:customStyle="1" w:styleId="117">
    <w:name w:val="apple-converted-space"/>
    <w:qFormat/>
    <w:uiPriority w:val="0"/>
  </w:style>
  <w:style w:type="character" w:customStyle="1" w:styleId="118">
    <w:name w:val="tdog-info-title"/>
    <w:qFormat/>
    <w:uiPriority w:val="0"/>
  </w:style>
  <w:style w:type="character" w:customStyle="1" w:styleId="119">
    <w:name w:val="tdog-popup-talkbar-report"/>
    <w:qFormat/>
    <w:uiPriority w:val="0"/>
  </w:style>
  <w:style w:type="character" w:customStyle="1" w:styleId="120">
    <w:name w:val="tdog-popup-talkbar-clear"/>
    <w:qFormat/>
    <w:uiPriority w:val="0"/>
  </w:style>
  <w:style w:type="character" w:customStyle="1" w:styleId="121">
    <w:name w:val="bds_nopic1"/>
    <w:qFormat/>
    <w:uiPriority w:val="0"/>
  </w:style>
  <w:style w:type="character" w:customStyle="1" w:styleId="122">
    <w:name w:val="hidden2"/>
    <w:qFormat/>
    <w:uiPriority w:val="0"/>
    <w:rPr>
      <w:vanish/>
    </w:rPr>
  </w:style>
  <w:style w:type="character" w:customStyle="1" w:styleId="123">
    <w:name w:val="bds_more"/>
    <w:qFormat/>
    <w:uiPriority w:val="0"/>
  </w:style>
  <w:style w:type="character" w:customStyle="1" w:styleId="124">
    <w:name w:val="hover9"/>
    <w:qFormat/>
    <w:uiPriority w:val="0"/>
    <w:rPr>
      <w:bdr w:val="single" w:color="808080" w:sz="6" w:space="0"/>
    </w:rPr>
  </w:style>
  <w:style w:type="character" w:customStyle="1" w:styleId="125">
    <w:name w:val="font11"/>
    <w:qFormat/>
    <w:uiPriority w:val="0"/>
    <w:rPr>
      <w:rFonts w:hint="eastAsia" w:ascii="宋体" w:hAnsi="宋体" w:eastAsia="宋体" w:cs="宋体"/>
      <w:color w:val="000000"/>
      <w:sz w:val="20"/>
      <w:szCs w:val="20"/>
    </w:rPr>
  </w:style>
  <w:style w:type="character" w:customStyle="1" w:styleId="126">
    <w:name w:val="tdog-closebut"/>
    <w:qFormat/>
    <w:uiPriority w:val="0"/>
  </w:style>
  <w:style w:type="character" w:customStyle="1" w:styleId="127">
    <w:name w:val="tdog-user-name"/>
    <w:qFormat/>
    <w:uiPriority w:val="0"/>
  </w:style>
  <w:style w:type="character" w:customStyle="1" w:styleId="128">
    <w:name w:val="bds_nopic"/>
    <w:qFormat/>
    <w:uiPriority w:val="0"/>
  </w:style>
  <w:style w:type="character" w:customStyle="1" w:styleId="129">
    <w:name w:val="tdog-minimizebut"/>
    <w:qFormat/>
    <w:uiPriority w:val="0"/>
  </w:style>
  <w:style w:type="character" w:customStyle="1" w:styleId="130">
    <w:name w:val="tdog-info-toolclose"/>
    <w:qFormat/>
    <w:uiPriority w:val="0"/>
  </w:style>
  <w:style w:type="paragraph" w:customStyle="1" w:styleId="131">
    <w:name w:val="z-窗体底端1"/>
    <w:basedOn w:val="1"/>
    <w:next w:val="1"/>
    <w:link w:val="132"/>
    <w:semiHidden/>
    <w:unhideWhenUsed/>
    <w:qFormat/>
    <w:uiPriority w:val="0"/>
    <w:pPr>
      <w:pBdr>
        <w:top w:val="single" w:color="auto" w:sz="6" w:space="1"/>
      </w:pBdr>
      <w:jc w:val="center"/>
    </w:pPr>
    <w:rPr>
      <w:rFonts w:ascii="Arial" w:hAnsi="Arial"/>
      <w:vanish/>
      <w:sz w:val="16"/>
      <w:szCs w:val="16"/>
      <w:lang w:val="zh-CN"/>
    </w:rPr>
  </w:style>
  <w:style w:type="character" w:customStyle="1" w:styleId="132">
    <w:name w:val="z-窗体底端 Char"/>
    <w:link w:val="131"/>
    <w:semiHidden/>
    <w:qFormat/>
    <w:uiPriority w:val="0"/>
    <w:rPr>
      <w:rFonts w:ascii="Arial" w:hAnsi="Arial" w:cs="Arial"/>
      <w:vanish/>
      <w:kern w:val="2"/>
      <w:sz w:val="16"/>
      <w:szCs w:val="16"/>
    </w:rPr>
  </w:style>
  <w:style w:type="paragraph" w:customStyle="1" w:styleId="133">
    <w:name w:val="z-窗体顶端1"/>
    <w:basedOn w:val="1"/>
    <w:next w:val="1"/>
    <w:link w:val="134"/>
    <w:semiHidden/>
    <w:unhideWhenUsed/>
    <w:qFormat/>
    <w:uiPriority w:val="0"/>
    <w:pPr>
      <w:pBdr>
        <w:bottom w:val="single" w:color="auto" w:sz="6" w:space="1"/>
      </w:pBdr>
      <w:jc w:val="center"/>
    </w:pPr>
    <w:rPr>
      <w:rFonts w:ascii="Arial" w:hAnsi="Arial"/>
      <w:vanish/>
      <w:sz w:val="16"/>
      <w:szCs w:val="16"/>
      <w:lang w:val="zh-CN"/>
    </w:rPr>
  </w:style>
  <w:style w:type="character" w:customStyle="1" w:styleId="134">
    <w:name w:val="z-窗体顶端 Char"/>
    <w:link w:val="133"/>
    <w:semiHidden/>
    <w:qFormat/>
    <w:uiPriority w:val="0"/>
    <w:rPr>
      <w:rFonts w:ascii="Arial" w:hAnsi="Arial" w:cs="Arial"/>
      <w:vanish/>
      <w:kern w:val="2"/>
      <w:sz w:val="16"/>
      <w:szCs w:val="16"/>
    </w:rPr>
  </w:style>
  <w:style w:type="character" w:customStyle="1" w:styleId="135">
    <w:name w:val="正文文本缩进 Char"/>
    <w:link w:val="17"/>
    <w:semiHidden/>
    <w:qFormat/>
    <w:uiPriority w:val="99"/>
    <w:rPr>
      <w:rFonts w:ascii="Times New Roman" w:hAnsi="Times New Roman"/>
      <w:kern w:val="2"/>
      <w:sz w:val="21"/>
      <w:szCs w:val="24"/>
    </w:rPr>
  </w:style>
  <w:style w:type="character" w:customStyle="1" w:styleId="136">
    <w:name w:val="正文首行缩进 2 Char"/>
    <w:basedOn w:val="135"/>
    <w:link w:val="36"/>
    <w:semiHidden/>
    <w:qFormat/>
    <w:uiPriority w:val="99"/>
    <w:rPr>
      <w:rFonts w:ascii="Times New Roman" w:hAnsi="Times New Roman"/>
      <w:kern w:val="2"/>
      <w:sz w:val="21"/>
      <w:szCs w:val="24"/>
    </w:rPr>
  </w:style>
  <w:style w:type="character" w:customStyle="1" w:styleId="137">
    <w:name w:val="批注框文本 Char"/>
    <w:basedOn w:val="39"/>
    <w:link w:val="22"/>
    <w:semiHidden/>
    <w:qFormat/>
    <w:uiPriority w:val="99"/>
    <w:rPr>
      <w:rFonts w:ascii="Times New Roman" w:hAnsi="Times New Roman"/>
      <w:kern w:val="2"/>
      <w:sz w:val="18"/>
      <w:szCs w:val="18"/>
    </w:rPr>
  </w:style>
  <w:style w:type="character" w:customStyle="1" w:styleId="138">
    <w:name w:val="正文文本缩进 3 Char"/>
    <w:basedOn w:val="39"/>
    <w:link w:val="29"/>
    <w:semiHidden/>
    <w:qFormat/>
    <w:uiPriority w:val="99"/>
    <w:rPr>
      <w:rFonts w:ascii="Times New Roman" w:hAnsi="Times New Roman"/>
      <w:kern w:val="2"/>
      <w:sz w:val="16"/>
      <w:szCs w:val="16"/>
    </w:rPr>
  </w:style>
  <w:style w:type="character" w:customStyle="1" w:styleId="139">
    <w:name w:val="NormalCharacter"/>
    <w:qFormat/>
    <w:uiPriority w:val="0"/>
    <w:rPr>
      <w:kern w:val="2"/>
      <w:sz w:val="21"/>
      <w:szCs w:val="24"/>
      <w:lang w:val="en-US" w:eastAsia="zh-CN" w:bidi="ar-SA"/>
    </w:rPr>
  </w:style>
  <w:style w:type="paragraph" w:customStyle="1" w:styleId="140">
    <w:name w:val="Table Paragraph"/>
    <w:basedOn w:val="1"/>
    <w:qFormat/>
    <w:uiPriority w:val="1"/>
    <w:rPr>
      <w:rFonts w:ascii="宋体" w:hAnsi="宋体" w:cs="宋体"/>
      <w:sz w:val="32"/>
      <w:lang w:val="zh-CN" w:bidi="zh-CN"/>
    </w:rPr>
  </w:style>
  <w:style w:type="table" w:customStyle="1" w:styleId="141">
    <w:name w:val="网格型1"/>
    <w:basedOn w:val="37"/>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2">
    <w:name w:val="hover7"/>
    <w:basedOn w:val="39"/>
    <w:qFormat/>
    <w:uiPriority w:val="0"/>
    <w:rPr>
      <w:color w:val="000000"/>
      <w:shd w:val="clear" w:fill="FFFFFF"/>
    </w:rPr>
  </w:style>
  <w:style w:type="character" w:customStyle="1" w:styleId="143">
    <w:name w:val="wx-space"/>
    <w:basedOn w:val="39"/>
    <w:qFormat/>
    <w:uiPriority w:val="0"/>
  </w:style>
  <w:style w:type="character" w:customStyle="1" w:styleId="144">
    <w:name w:val="wx-space1"/>
    <w:basedOn w:val="39"/>
    <w:qFormat/>
    <w:uiPriority w:val="0"/>
  </w:style>
  <w:style w:type="character" w:customStyle="1" w:styleId="145">
    <w:name w:val="z-open"/>
    <w:basedOn w:val="39"/>
    <w:qFormat/>
    <w:uiPriority w:val="0"/>
  </w:style>
  <w:style w:type="character" w:customStyle="1" w:styleId="146">
    <w:name w:val="layui-layer-tabnow"/>
    <w:basedOn w:val="39"/>
    <w:qFormat/>
    <w:uiPriority w:val="0"/>
    <w:rPr>
      <w:bdr w:val="single" w:color="CCCCCC" w:sz="6" w:space="0"/>
      <w:shd w:val="clear" w:fill="FFFFFF"/>
    </w:rPr>
  </w:style>
  <w:style w:type="character" w:customStyle="1" w:styleId="147">
    <w:name w:val="first-child"/>
    <w:basedOn w:val="39"/>
    <w:qFormat/>
    <w:uiPriority w:val="0"/>
  </w:style>
  <w:style w:type="character" w:customStyle="1" w:styleId="148">
    <w:name w:val="u-btn"/>
    <w:basedOn w:val="39"/>
    <w:qFormat/>
    <w:uiPriority w:val="0"/>
  </w:style>
  <w:style w:type="paragraph" w:customStyle="1" w:styleId="149">
    <w:name w:val="Normal Indent1"/>
    <w:basedOn w:val="1"/>
    <w:qFormat/>
    <w:uiPriority w:val="0"/>
    <w:pPr>
      <w:widowControl/>
      <w:ind w:firstLine="420"/>
      <w:jc w:val="left"/>
    </w:pPr>
    <w:rPr>
      <w:rFonts w:ascii="Times New Roman" w:hAnsi="Times New Roman"/>
      <w:kern w:val="0"/>
      <w:szCs w:val="20"/>
    </w:rPr>
  </w:style>
  <w:style w:type="paragraph" w:customStyle="1" w:styleId="150">
    <w:name w:val="首行缩进"/>
    <w:basedOn w:val="1"/>
    <w:qFormat/>
    <w:uiPriority w:val="99"/>
    <w:pPr>
      <w:ind w:firstLine="480" w:firstLineChars="200"/>
    </w:pPr>
    <w:rPr>
      <w:rFonts w:ascii="Times New Roman" w:hAnsi="Times New Roman" w:eastAsia="宋体" w:cs="Times New Roman"/>
      <w:kern w:val="0"/>
      <w:lang w:val="zh-CN"/>
    </w:rPr>
  </w:style>
  <w:style w:type="character" w:customStyle="1" w:styleId="151">
    <w:name w:val="font21"/>
    <w:basedOn w:val="39"/>
    <w:qFormat/>
    <w:uiPriority w:val="0"/>
    <w:rPr>
      <w:rFonts w:hint="default" w:ascii="Times New Roman" w:hAnsi="Times New Roman" w:cs="Times New Roman"/>
      <w:color w:val="000000"/>
      <w:sz w:val="20"/>
      <w:szCs w:val="20"/>
      <w:u w:val="none"/>
    </w:rPr>
  </w:style>
  <w:style w:type="character" w:customStyle="1" w:styleId="152">
    <w:name w:val="font41"/>
    <w:basedOn w:val="39"/>
    <w:qFormat/>
    <w:uiPriority w:val="0"/>
    <w:rPr>
      <w:rFonts w:hint="eastAsia" w:ascii="宋体" w:hAnsi="宋体" w:eastAsia="宋体" w:cs="宋体"/>
      <w:color w:val="000000"/>
      <w:sz w:val="20"/>
      <w:szCs w:val="20"/>
      <w:u w:val="none"/>
    </w:rPr>
  </w:style>
  <w:style w:type="paragraph" w:customStyle="1" w:styleId="153">
    <w:name w:val="_DFS  Cover - project name"/>
    <w:basedOn w:val="154"/>
    <w:qFormat/>
    <w:uiPriority w:val="0"/>
    <w:pPr>
      <w:tabs>
        <w:tab w:val="left" w:pos="1134"/>
      </w:tabs>
      <w:spacing w:before="120" w:after="120"/>
      <w:jc w:val="center"/>
    </w:pPr>
    <w:rPr>
      <w:rFonts w:cs="Arial"/>
      <w:b/>
      <w:sz w:val="36"/>
      <w:szCs w:val="34"/>
    </w:rPr>
  </w:style>
  <w:style w:type="paragraph" w:customStyle="1" w:styleId="154">
    <w:name w:val="__DFS Standard"/>
    <w:qFormat/>
    <w:uiPriority w:val="0"/>
    <w:pPr>
      <w:tabs>
        <w:tab w:val="left" w:pos="1134"/>
      </w:tabs>
      <w:spacing w:line="300" w:lineRule="atLeast"/>
      <w:jc w:val="both"/>
    </w:pPr>
    <w:rPr>
      <w:rFonts w:ascii="Arial" w:hAnsi="Arial" w:cs="Times New Roman" w:eastAsiaTheme="minorEastAsia"/>
      <w:kern w:val="0"/>
      <w:sz w:val="22"/>
      <w:szCs w:val="20"/>
      <w:lang w:val="en-GB" w:eastAsia="de-DE"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7356DE-3944-4FA3-BCA7-79B8288093D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12133</Words>
  <Characters>12656</Characters>
  <Lines>196</Lines>
  <Paragraphs>55</Paragraphs>
  <TotalTime>127</TotalTime>
  <ScaleCrop>false</ScaleCrop>
  <LinksUpToDate>false</LinksUpToDate>
  <CharactersWithSpaces>14159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2018-06-01T00:59:00Z</dcterms:created>
  <dc:creator>admin</dc:creator>
  <cp:lastModifiedBy>Administrator</cp:lastModifiedBy>
  <cp:lastPrinted>2023-03-23T08:08:55Z</cp:lastPrinted>
  <dcterms:modified xsi:type="dcterms:W3CDTF">2023-03-23T08:18:25Z</dcterms:modified>
  <dc:title>池州市贵池区“十三五”扶贫光伏电站建设项目</dc:title>
  <cp:revision>693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64930E6A413F420DBB2E9EA2A78DB322</vt:lpwstr>
  </property>
</Properties>
</file>